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871" w:rsidRPr="00532E7D" w:rsidRDefault="003A5B4E" w:rsidP="00532E7D">
      <w:pPr>
        <w:pStyle w:val="Heading2"/>
        <w:jc w:val="center"/>
        <w:rPr>
          <w:rFonts w:ascii="Times New Roman" w:hAnsi="Times New Roman" w:cs="Times New Roman"/>
          <w:b w:val="0"/>
          <w:color w:val="auto"/>
          <w:sz w:val="40"/>
          <w:szCs w:val="40"/>
        </w:rPr>
      </w:pPr>
      <w:r w:rsidRPr="00532E7D">
        <w:rPr>
          <w:rFonts w:ascii="Times New Roman" w:hAnsi="Times New Roman" w:cs="Times New Roman"/>
          <w:b w:val="0"/>
          <w:color w:val="auto"/>
          <w:sz w:val="40"/>
          <w:szCs w:val="40"/>
        </w:rPr>
        <w:t xml:space="preserve">What </w:t>
      </w:r>
      <w:r w:rsidR="003511B6" w:rsidRPr="00532E7D">
        <w:rPr>
          <w:rFonts w:ascii="Times New Roman" w:hAnsi="Times New Roman" w:cs="Times New Roman"/>
          <w:b w:val="0"/>
          <w:color w:val="auto"/>
          <w:sz w:val="40"/>
          <w:szCs w:val="40"/>
        </w:rPr>
        <w:t>was the ti</w:t>
      </w:r>
      <w:r w:rsidR="00C9041B" w:rsidRPr="00532E7D">
        <w:rPr>
          <w:rFonts w:ascii="Times New Roman" w:hAnsi="Times New Roman" w:cs="Times New Roman"/>
          <w:b w:val="0"/>
          <w:color w:val="auto"/>
          <w:sz w:val="40"/>
          <w:szCs w:val="40"/>
        </w:rPr>
        <w:t>the Abraham gave to Melchisedec?</w:t>
      </w:r>
    </w:p>
    <w:p w:rsidR="003A5B4E" w:rsidRPr="000F3402" w:rsidRDefault="003A5B4E" w:rsidP="003A5B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B4E" w:rsidRPr="000F3402" w:rsidRDefault="003A5B4E" w:rsidP="003A5B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60DF" w:rsidRDefault="000960DF" w:rsidP="003A5B4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960DF">
        <w:rPr>
          <w:rFonts w:ascii="Times New Roman" w:hAnsi="Times New Roman" w:cs="Times New Roman"/>
          <w:sz w:val="28"/>
          <w:szCs w:val="28"/>
        </w:rPr>
        <w:t>Tithing in the old testament is a practice based in the harvesting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of</w:t>
      </w:r>
      <w:r w:rsidRPr="000960DF">
        <w:rPr>
          <w:rFonts w:ascii="Times New Roman" w:hAnsi="Times New Roman" w:cs="Times New Roman"/>
          <w:sz w:val="28"/>
          <w:szCs w:val="28"/>
        </w:rPr>
        <w:t xml:space="preserve"> grains and livestock of the far</w:t>
      </w:r>
      <w:r w:rsidR="003511B6">
        <w:rPr>
          <w:rFonts w:ascii="Times New Roman" w:hAnsi="Times New Roman" w:cs="Times New Roman"/>
          <w:sz w:val="28"/>
          <w:szCs w:val="28"/>
        </w:rPr>
        <w:t>ming community. T</w:t>
      </w:r>
      <w:r w:rsidRPr="000960DF">
        <w:rPr>
          <w:rFonts w:ascii="Times New Roman" w:hAnsi="Times New Roman" w:cs="Times New Roman"/>
          <w:sz w:val="28"/>
          <w:szCs w:val="28"/>
        </w:rPr>
        <w:t xml:space="preserve">here are no commands to give ten percent to God from the spoils of war. In the </w:t>
      </w:r>
      <w:r w:rsidR="000F3402">
        <w:rPr>
          <w:rFonts w:ascii="Times New Roman" w:hAnsi="Times New Roman" w:cs="Times New Roman"/>
          <w:sz w:val="28"/>
          <w:szCs w:val="28"/>
        </w:rPr>
        <w:t>case of Abraham  and Melchizede</w:t>
      </w:r>
      <w:r w:rsidRPr="000960DF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and the giving of the Tithe</w:t>
      </w:r>
      <w:r w:rsidR="0065092B">
        <w:rPr>
          <w:rFonts w:ascii="Times New Roman" w:hAnsi="Times New Roman" w:cs="Times New Roman"/>
          <w:sz w:val="28"/>
          <w:szCs w:val="28"/>
        </w:rPr>
        <w:t>,</w:t>
      </w:r>
      <w:r w:rsidR="00A24912">
        <w:rPr>
          <w:rFonts w:ascii="Times New Roman" w:hAnsi="Times New Roman" w:cs="Times New Roman"/>
          <w:sz w:val="28"/>
          <w:szCs w:val="28"/>
        </w:rPr>
        <w:t xml:space="preserve"> Gen 14:</w:t>
      </w:r>
      <w:r>
        <w:rPr>
          <w:rFonts w:ascii="Times New Roman" w:hAnsi="Times New Roman" w:cs="Times New Roman"/>
          <w:sz w:val="28"/>
          <w:szCs w:val="28"/>
        </w:rPr>
        <w:t>23 shows that Abraham wh</w:t>
      </w:r>
      <w:r w:rsidR="00A24912">
        <w:rPr>
          <w:rFonts w:ascii="Times New Roman" w:hAnsi="Times New Roman" w:cs="Times New Roman"/>
          <w:sz w:val="28"/>
          <w:szCs w:val="28"/>
        </w:rPr>
        <w:t>en talking to the King of Sodom</w:t>
      </w:r>
      <w:r w:rsidR="00AE2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refused to take anything from the King not even</w:t>
      </w:r>
      <w:r w:rsidR="003511B6">
        <w:rPr>
          <w:rFonts w:ascii="Times New Roman" w:hAnsi="Times New Roman" w:cs="Times New Roman"/>
          <w:sz w:val="28"/>
          <w:szCs w:val="28"/>
        </w:rPr>
        <w:t xml:space="preserve"> </w:t>
      </w:r>
      <w:r w:rsidR="0065092B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shoelace, let alone money</w:t>
      </w:r>
      <w:r w:rsidR="00A24912">
        <w:rPr>
          <w:rFonts w:ascii="Times New Roman" w:hAnsi="Times New Roman" w:cs="Times New Roman"/>
          <w:sz w:val="28"/>
          <w:szCs w:val="28"/>
        </w:rPr>
        <w:t>. He</w:t>
      </w:r>
      <w:r>
        <w:rPr>
          <w:rFonts w:ascii="Times New Roman" w:hAnsi="Times New Roman" w:cs="Times New Roman"/>
          <w:sz w:val="28"/>
          <w:szCs w:val="28"/>
        </w:rPr>
        <w:t xml:space="preserve"> only took a portion of his </w:t>
      </w:r>
      <w:r w:rsidR="00532E7D">
        <w:rPr>
          <w:rFonts w:ascii="Times New Roman" w:hAnsi="Times New Roman" w:cs="Times New Roman"/>
          <w:sz w:val="28"/>
          <w:szCs w:val="28"/>
        </w:rPr>
        <w:t>food. [</w:t>
      </w:r>
      <w:r w:rsidR="00AE2AB5">
        <w:rPr>
          <w:rFonts w:ascii="Times New Roman" w:hAnsi="Times New Roman" w:cs="Times New Roman"/>
          <w:sz w:val="28"/>
          <w:szCs w:val="28"/>
        </w:rPr>
        <w:t>verse 24]</w:t>
      </w:r>
      <w:r w:rsidR="005673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92B">
        <w:rPr>
          <w:rFonts w:ascii="Times New Roman" w:hAnsi="Times New Roman" w:cs="Times New Roman"/>
          <w:sz w:val="28"/>
          <w:szCs w:val="28"/>
        </w:rPr>
        <w:t>The tithes that were given to Melchizedek</w:t>
      </w:r>
      <w:r w:rsidR="00AE2AB5">
        <w:rPr>
          <w:rFonts w:ascii="Times New Roman" w:hAnsi="Times New Roman" w:cs="Times New Roman"/>
          <w:sz w:val="28"/>
          <w:szCs w:val="28"/>
        </w:rPr>
        <w:t xml:space="preserve"> were food items from the booty of the</w:t>
      </w:r>
      <w:r w:rsidR="003511B6">
        <w:rPr>
          <w:rFonts w:ascii="Times New Roman" w:hAnsi="Times New Roman" w:cs="Times New Roman"/>
          <w:sz w:val="28"/>
          <w:szCs w:val="28"/>
        </w:rPr>
        <w:t xml:space="preserve"> </w:t>
      </w:r>
      <w:r w:rsidR="00AE2AB5">
        <w:rPr>
          <w:rFonts w:ascii="Times New Roman" w:hAnsi="Times New Roman" w:cs="Times New Roman"/>
          <w:sz w:val="28"/>
          <w:szCs w:val="28"/>
        </w:rPr>
        <w:t>King of Sodom.</w:t>
      </w:r>
      <w:r w:rsidR="006509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60DF" w:rsidRDefault="000960DF" w:rsidP="003A5B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60DF" w:rsidRPr="000960DF" w:rsidRDefault="000960DF" w:rsidP="000960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960DF">
        <w:rPr>
          <w:rFonts w:ascii="Times New Roman" w:hAnsi="Times New Roman" w:cs="Times New Roman"/>
          <w:sz w:val="28"/>
          <w:szCs w:val="28"/>
        </w:rPr>
        <w:t xml:space="preserve">(Gen 14:14)  And when Abram heard that his brother was taken captive, he armed his trained </w:t>
      </w:r>
      <w:r w:rsidRPr="000960DF">
        <w:rPr>
          <w:rFonts w:ascii="Times New Roman" w:hAnsi="Times New Roman" w:cs="Times New Roman"/>
          <w:i/>
          <w:iCs/>
          <w:sz w:val="28"/>
          <w:szCs w:val="28"/>
        </w:rPr>
        <w:t>servants,</w:t>
      </w:r>
      <w:r w:rsidRPr="000960DF">
        <w:rPr>
          <w:rFonts w:ascii="Times New Roman" w:hAnsi="Times New Roman" w:cs="Times New Roman"/>
          <w:sz w:val="28"/>
          <w:szCs w:val="28"/>
        </w:rPr>
        <w:t xml:space="preserve"> born in his own house, three hundred and eighteen, and pursued </w:t>
      </w:r>
      <w:r w:rsidRPr="000960DF">
        <w:rPr>
          <w:rFonts w:ascii="Times New Roman" w:hAnsi="Times New Roman" w:cs="Times New Roman"/>
          <w:i/>
          <w:iCs/>
          <w:sz w:val="28"/>
          <w:szCs w:val="28"/>
        </w:rPr>
        <w:t>them</w:t>
      </w:r>
      <w:r w:rsidRPr="000960DF">
        <w:rPr>
          <w:rFonts w:ascii="Times New Roman" w:hAnsi="Times New Roman" w:cs="Times New Roman"/>
          <w:sz w:val="28"/>
          <w:szCs w:val="28"/>
        </w:rPr>
        <w:t xml:space="preserve"> unto Dan.</w:t>
      </w:r>
    </w:p>
    <w:p w:rsidR="000960DF" w:rsidRPr="000960DF" w:rsidRDefault="000960DF" w:rsidP="000960D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60DF" w:rsidRPr="000960DF" w:rsidRDefault="000960DF" w:rsidP="000960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960DF">
        <w:rPr>
          <w:rFonts w:ascii="Times New Roman" w:hAnsi="Times New Roman" w:cs="Times New Roman"/>
          <w:sz w:val="28"/>
          <w:szCs w:val="28"/>
        </w:rPr>
        <w:t xml:space="preserve">(Gen 14:15)  And he divided himself against them, he and his servants, by night, and smote them, and pursued them unto Hobah, which </w:t>
      </w:r>
      <w:r w:rsidRPr="000960DF">
        <w:rPr>
          <w:rFonts w:ascii="Times New Roman" w:hAnsi="Times New Roman" w:cs="Times New Roman"/>
          <w:i/>
          <w:iCs/>
          <w:sz w:val="28"/>
          <w:szCs w:val="28"/>
        </w:rPr>
        <w:t>is</w:t>
      </w:r>
      <w:r w:rsidRPr="000960DF">
        <w:rPr>
          <w:rFonts w:ascii="Times New Roman" w:hAnsi="Times New Roman" w:cs="Times New Roman"/>
          <w:sz w:val="28"/>
          <w:szCs w:val="28"/>
        </w:rPr>
        <w:t xml:space="preserve"> on the left hand of Damascus.</w:t>
      </w:r>
    </w:p>
    <w:p w:rsidR="000960DF" w:rsidRPr="000960DF" w:rsidRDefault="000960DF" w:rsidP="000960D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60DF" w:rsidRPr="000960DF" w:rsidRDefault="000960DF" w:rsidP="000960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960DF">
        <w:rPr>
          <w:rFonts w:ascii="Times New Roman" w:hAnsi="Times New Roman" w:cs="Times New Roman"/>
          <w:sz w:val="28"/>
          <w:szCs w:val="28"/>
        </w:rPr>
        <w:t>(Gen 14:16)  And he brought back all the goods, and also brought again his brother Lot, and his goods, and the women also, and the people.</w:t>
      </w:r>
    </w:p>
    <w:p w:rsidR="000960DF" w:rsidRPr="000960DF" w:rsidRDefault="000960DF" w:rsidP="000960D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60DF" w:rsidRPr="000960DF" w:rsidRDefault="000960DF" w:rsidP="000960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960DF">
        <w:rPr>
          <w:rFonts w:ascii="Times New Roman" w:hAnsi="Times New Roman" w:cs="Times New Roman"/>
          <w:sz w:val="28"/>
          <w:szCs w:val="28"/>
        </w:rPr>
        <w:t xml:space="preserve">(Gen 14:17)  And the king of Sodom went out to meet him after his return from the slaughter of Chedorlaomer, and of the kings that </w:t>
      </w:r>
      <w:r w:rsidRPr="000960DF">
        <w:rPr>
          <w:rFonts w:ascii="Times New Roman" w:hAnsi="Times New Roman" w:cs="Times New Roman"/>
          <w:i/>
          <w:iCs/>
          <w:sz w:val="28"/>
          <w:szCs w:val="28"/>
        </w:rPr>
        <w:t>were</w:t>
      </w:r>
      <w:r w:rsidRPr="000960DF">
        <w:rPr>
          <w:rFonts w:ascii="Times New Roman" w:hAnsi="Times New Roman" w:cs="Times New Roman"/>
          <w:sz w:val="28"/>
          <w:szCs w:val="28"/>
        </w:rPr>
        <w:t xml:space="preserve"> with him, at the valley of Shaveh, which </w:t>
      </w:r>
      <w:r w:rsidRPr="000960DF">
        <w:rPr>
          <w:rFonts w:ascii="Times New Roman" w:hAnsi="Times New Roman" w:cs="Times New Roman"/>
          <w:i/>
          <w:iCs/>
          <w:sz w:val="28"/>
          <w:szCs w:val="28"/>
        </w:rPr>
        <w:t>is</w:t>
      </w:r>
      <w:r w:rsidRPr="000960DF">
        <w:rPr>
          <w:rFonts w:ascii="Times New Roman" w:hAnsi="Times New Roman" w:cs="Times New Roman"/>
          <w:sz w:val="28"/>
          <w:szCs w:val="28"/>
        </w:rPr>
        <w:t xml:space="preserve"> the king's dale.</w:t>
      </w:r>
    </w:p>
    <w:p w:rsidR="000960DF" w:rsidRPr="000960DF" w:rsidRDefault="000960DF" w:rsidP="000960D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60DF" w:rsidRPr="000960DF" w:rsidRDefault="000960DF" w:rsidP="000960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960DF">
        <w:rPr>
          <w:rFonts w:ascii="Times New Roman" w:hAnsi="Times New Roman" w:cs="Times New Roman"/>
          <w:sz w:val="28"/>
          <w:szCs w:val="28"/>
        </w:rPr>
        <w:t xml:space="preserve">(Gen 14:18)  And Melchizedek king of Salem brought forth bread and wine: and he </w:t>
      </w:r>
      <w:r w:rsidRPr="000960DF">
        <w:rPr>
          <w:rFonts w:ascii="Times New Roman" w:hAnsi="Times New Roman" w:cs="Times New Roman"/>
          <w:i/>
          <w:iCs/>
          <w:sz w:val="28"/>
          <w:szCs w:val="28"/>
        </w:rPr>
        <w:t>was</w:t>
      </w:r>
      <w:r w:rsidRPr="000960DF">
        <w:rPr>
          <w:rFonts w:ascii="Times New Roman" w:hAnsi="Times New Roman" w:cs="Times New Roman"/>
          <w:sz w:val="28"/>
          <w:szCs w:val="28"/>
        </w:rPr>
        <w:t xml:space="preserve"> the priest of the most high God.</w:t>
      </w:r>
    </w:p>
    <w:p w:rsidR="000960DF" w:rsidRPr="000960DF" w:rsidRDefault="000960DF" w:rsidP="000960D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60DF" w:rsidRPr="000960DF" w:rsidRDefault="000960DF" w:rsidP="000960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960DF">
        <w:rPr>
          <w:rFonts w:ascii="Times New Roman" w:hAnsi="Times New Roman" w:cs="Times New Roman"/>
          <w:sz w:val="28"/>
          <w:szCs w:val="28"/>
        </w:rPr>
        <w:t xml:space="preserve">(Gen 14:19)  And he blessed him, and said, Blessed </w:t>
      </w:r>
      <w:r w:rsidRPr="000960DF">
        <w:rPr>
          <w:rFonts w:ascii="Times New Roman" w:hAnsi="Times New Roman" w:cs="Times New Roman"/>
          <w:i/>
          <w:iCs/>
          <w:sz w:val="28"/>
          <w:szCs w:val="28"/>
        </w:rPr>
        <w:t>be</w:t>
      </w:r>
      <w:r w:rsidRPr="000960DF">
        <w:rPr>
          <w:rFonts w:ascii="Times New Roman" w:hAnsi="Times New Roman" w:cs="Times New Roman"/>
          <w:sz w:val="28"/>
          <w:szCs w:val="28"/>
        </w:rPr>
        <w:t xml:space="preserve"> Abram of the most high God, possessor of heaven and earth:</w:t>
      </w:r>
    </w:p>
    <w:p w:rsidR="000960DF" w:rsidRPr="000960DF" w:rsidRDefault="000960DF" w:rsidP="000960D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60DF" w:rsidRPr="00AE2AB5" w:rsidRDefault="000960DF" w:rsidP="000960D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0960DF">
        <w:rPr>
          <w:rFonts w:ascii="Times New Roman" w:hAnsi="Times New Roman" w:cs="Times New Roman"/>
          <w:sz w:val="28"/>
          <w:szCs w:val="28"/>
        </w:rPr>
        <w:t xml:space="preserve">(Gen 14:20)  And blessed be the most high God, which hath delivered thine enemies into thy hand. </w:t>
      </w:r>
      <w:r w:rsidRPr="00AE2AB5">
        <w:rPr>
          <w:rFonts w:ascii="Times New Roman" w:hAnsi="Times New Roman" w:cs="Times New Roman"/>
          <w:sz w:val="28"/>
          <w:szCs w:val="28"/>
          <w:u w:val="single"/>
        </w:rPr>
        <w:t>And he gave him tithes of all.</w:t>
      </w:r>
    </w:p>
    <w:p w:rsidR="000960DF" w:rsidRPr="000960DF" w:rsidRDefault="000960DF" w:rsidP="000960D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60DF" w:rsidRPr="000960DF" w:rsidRDefault="000960DF" w:rsidP="000960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960DF">
        <w:rPr>
          <w:rFonts w:ascii="Times New Roman" w:hAnsi="Times New Roman" w:cs="Times New Roman"/>
          <w:sz w:val="28"/>
          <w:szCs w:val="28"/>
        </w:rPr>
        <w:t xml:space="preserve">(Gen 14:21)  </w:t>
      </w:r>
      <w:r w:rsidRPr="0065092B">
        <w:rPr>
          <w:rFonts w:ascii="Times New Roman" w:hAnsi="Times New Roman" w:cs="Times New Roman"/>
          <w:sz w:val="28"/>
          <w:szCs w:val="28"/>
          <w:u w:val="single"/>
        </w:rPr>
        <w:t>And the king of Sodom said unto Abram, Give me the persons, and take the goods to thyself</w:t>
      </w:r>
      <w:r w:rsidRPr="000960DF">
        <w:rPr>
          <w:rFonts w:ascii="Times New Roman" w:hAnsi="Times New Roman" w:cs="Times New Roman"/>
          <w:sz w:val="28"/>
          <w:szCs w:val="28"/>
        </w:rPr>
        <w:t>.</w:t>
      </w:r>
    </w:p>
    <w:p w:rsidR="000960DF" w:rsidRPr="000960DF" w:rsidRDefault="000960DF" w:rsidP="000960D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960DF" w:rsidRPr="0065092B" w:rsidRDefault="000960DF" w:rsidP="000960D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0960DF">
        <w:rPr>
          <w:rFonts w:ascii="Times New Roman" w:hAnsi="Times New Roman" w:cs="Times New Roman"/>
          <w:sz w:val="28"/>
          <w:szCs w:val="28"/>
        </w:rPr>
        <w:t xml:space="preserve">(Gen 14:22)  </w:t>
      </w:r>
      <w:r w:rsidRPr="0065092B">
        <w:rPr>
          <w:rFonts w:ascii="Times New Roman" w:hAnsi="Times New Roman" w:cs="Times New Roman"/>
          <w:sz w:val="28"/>
          <w:szCs w:val="28"/>
          <w:u w:val="single"/>
        </w:rPr>
        <w:t>And Abram said to the king of Sodom, I have lift up mine hand unto the LORD, the most high God, the possessor of heaven and earth,</w:t>
      </w:r>
    </w:p>
    <w:p w:rsidR="000960DF" w:rsidRPr="0065092B" w:rsidRDefault="000960DF" w:rsidP="000960D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:rsidR="000960DF" w:rsidRPr="000960DF" w:rsidRDefault="000960DF" w:rsidP="000960D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0960DF">
        <w:rPr>
          <w:rFonts w:ascii="Times New Roman" w:hAnsi="Times New Roman" w:cs="Times New Roman"/>
          <w:sz w:val="28"/>
          <w:szCs w:val="28"/>
        </w:rPr>
        <w:t xml:space="preserve">(Gen 14:23)  </w:t>
      </w:r>
      <w:r w:rsidRPr="000960DF">
        <w:rPr>
          <w:rFonts w:ascii="Times New Roman" w:hAnsi="Times New Roman" w:cs="Times New Roman"/>
          <w:sz w:val="28"/>
          <w:szCs w:val="28"/>
          <w:u w:val="single"/>
        </w:rPr>
        <w:t xml:space="preserve">That I will not </w:t>
      </w:r>
      <w:r w:rsidRPr="000960DF">
        <w:rPr>
          <w:rFonts w:ascii="Times New Roman" w:hAnsi="Times New Roman" w:cs="Times New Roman"/>
          <w:i/>
          <w:iCs/>
          <w:sz w:val="28"/>
          <w:szCs w:val="28"/>
          <w:u w:val="single"/>
        </w:rPr>
        <w:t>take</w:t>
      </w:r>
      <w:r w:rsidRPr="000960DF">
        <w:rPr>
          <w:rFonts w:ascii="Times New Roman" w:hAnsi="Times New Roman" w:cs="Times New Roman"/>
          <w:sz w:val="28"/>
          <w:szCs w:val="28"/>
          <w:u w:val="single"/>
        </w:rPr>
        <w:t xml:space="preserve"> from a thread even to a shoelatchet, and that I will not take any thing that </w:t>
      </w:r>
      <w:r w:rsidRPr="000960DF">
        <w:rPr>
          <w:rFonts w:ascii="Times New Roman" w:hAnsi="Times New Roman" w:cs="Times New Roman"/>
          <w:i/>
          <w:iCs/>
          <w:sz w:val="28"/>
          <w:szCs w:val="28"/>
          <w:u w:val="single"/>
        </w:rPr>
        <w:t>is</w:t>
      </w:r>
      <w:r w:rsidRPr="000960DF">
        <w:rPr>
          <w:rFonts w:ascii="Times New Roman" w:hAnsi="Times New Roman" w:cs="Times New Roman"/>
          <w:sz w:val="28"/>
          <w:szCs w:val="28"/>
          <w:u w:val="single"/>
        </w:rPr>
        <w:t xml:space="preserve"> thine, lest thou shouldest say, I have made Abram rich:</w:t>
      </w:r>
    </w:p>
    <w:p w:rsidR="000960DF" w:rsidRPr="000960DF" w:rsidRDefault="000960DF" w:rsidP="000960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960DF">
        <w:rPr>
          <w:rFonts w:ascii="Times New Roman" w:hAnsi="Times New Roman" w:cs="Times New Roman"/>
          <w:sz w:val="28"/>
          <w:szCs w:val="28"/>
        </w:rPr>
        <w:lastRenderedPageBreak/>
        <w:t>(Gen 14:24</w:t>
      </w:r>
      <w:r w:rsidRPr="000960DF">
        <w:rPr>
          <w:rFonts w:ascii="Times New Roman" w:hAnsi="Times New Roman" w:cs="Times New Roman"/>
          <w:sz w:val="28"/>
          <w:szCs w:val="28"/>
          <w:u w:val="single"/>
        </w:rPr>
        <w:t>)  Save only that which the young men have eaten</w:t>
      </w:r>
      <w:r w:rsidRPr="000960DF">
        <w:rPr>
          <w:rFonts w:ascii="Times New Roman" w:hAnsi="Times New Roman" w:cs="Times New Roman"/>
          <w:sz w:val="28"/>
          <w:szCs w:val="28"/>
        </w:rPr>
        <w:t>, and the portion of the men which went with me, Aner, Eshcol, and Mamre; let them take their portion.</w:t>
      </w:r>
    </w:p>
    <w:p w:rsidR="000960DF" w:rsidRPr="000960DF" w:rsidRDefault="000960DF" w:rsidP="000960D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85350" w:rsidRDefault="0065092B" w:rsidP="003A5B4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Hebrews 7:1 this incident is </w:t>
      </w:r>
      <w:r w:rsidR="00F85350">
        <w:rPr>
          <w:rFonts w:ascii="Times New Roman" w:hAnsi="Times New Roman" w:cs="Times New Roman"/>
          <w:sz w:val="28"/>
          <w:szCs w:val="28"/>
        </w:rPr>
        <w:t>again mentioned and is given to an interpretation by Paul. The passage is lengthy but important to read</w:t>
      </w:r>
      <w:r w:rsidR="00B81FA7">
        <w:rPr>
          <w:rFonts w:ascii="Times New Roman" w:hAnsi="Times New Roman" w:cs="Times New Roman"/>
          <w:sz w:val="28"/>
          <w:szCs w:val="28"/>
        </w:rPr>
        <w:t>.</w:t>
      </w:r>
    </w:p>
    <w:p w:rsidR="00F85350" w:rsidRDefault="00F85350" w:rsidP="003A5B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85350" w:rsidRPr="00F85350" w:rsidRDefault="00F85350" w:rsidP="00F8535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85350">
        <w:rPr>
          <w:rFonts w:ascii="Times New Roman" w:hAnsi="Times New Roman" w:cs="Times New Roman"/>
          <w:sz w:val="28"/>
          <w:szCs w:val="28"/>
        </w:rPr>
        <w:t>(Heb 7:1)  For this Melchisedec, king of Salem, priest of the most high God, who met Abraham returning from the slaughter of the kings, and blessed him;</w:t>
      </w:r>
    </w:p>
    <w:p w:rsidR="00F85350" w:rsidRPr="00F85350" w:rsidRDefault="00F85350" w:rsidP="00F853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85350" w:rsidRPr="00F85350" w:rsidRDefault="00F85350" w:rsidP="00F8535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85350">
        <w:rPr>
          <w:rFonts w:ascii="Times New Roman" w:hAnsi="Times New Roman" w:cs="Times New Roman"/>
          <w:sz w:val="28"/>
          <w:szCs w:val="28"/>
        </w:rPr>
        <w:t>(Heb 7:2</w:t>
      </w:r>
      <w:r w:rsidRPr="00AC5264">
        <w:rPr>
          <w:rFonts w:ascii="Times New Roman" w:hAnsi="Times New Roman" w:cs="Times New Roman"/>
          <w:sz w:val="28"/>
          <w:szCs w:val="28"/>
          <w:u w:val="single"/>
        </w:rPr>
        <w:t>)  To whom also Abraham gave a tenth part of all</w:t>
      </w:r>
      <w:r w:rsidRPr="00F85350">
        <w:rPr>
          <w:rFonts w:ascii="Times New Roman" w:hAnsi="Times New Roman" w:cs="Times New Roman"/>
          <w:sz w:val="28"/>
          <w:szCs w:val="28"/>
        </w:rPr>
        <w:t>; first being by interpretation King of righteousness, and after that also King of Salem, which is, King of peace;</w:t>
      </w:r>
    </w:p>
    <w:p w:rsidR="00F85350" w:rsidRPr="00F85350" w:rsidRDefault="00F85350" w:rsidP="00F853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C5264" w:rsidRDefault="00AC5264" w:rsidP="00F8535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Without knowing what was taken from the King of Salem</w:t>
      </w:r>
      <w:r w:rsidR="00AE2AB5">
        <w:rPr>
          <w:rFonts w:ascii="Times New Roman" w:hAnsi="Times New Roman" w:cs="Times New Roman"/>
          <w:sz w:val="28"/>
          <w:szCs w:val="28"/>
        </w:rPr>
        <w:t xml:space="preserve"> and assuming it was</w:t>
      </w:r>
    </w:p>
    <w:p w:rsidR="00AE2AB5" w:rsidRDefault="00AE2AB5" w:rsidP="00F8535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precious stones or silver or gold. One would think from verse 2 that “a tenth part of all” was money and that </w:t>
      </w:r>
      <w:r w:rsidR="006E69DB">
        <w:rPr>
          <w:rFonts w:ascii="Times New Roman" w:hAnsi="Times New Roman" w:cs="Times New Roman"/>
          <w:sz w:val="28"/>
          <w:szCs w:val="28"/>
        </w:rPr>
        <w:t>Abraham gave that to Melchisedec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4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But we have seen  from Gen14:23-24 that food </w:t>
      </w:r>
      <w:r w:rsidR="00A24912">
        <w:rPr>
          <w:rFonts w:ascii="Times New Roman" w:hAnsi="Times New Roman" w:cs="Times New Roman"/>
          <w:sz w:val="28"/>
          <w:szCs w:val="28"/>
        </w:rPr>
        <w:t>w</w:t>
      </w:r>
      <w:r w:rsidR="00FE1EE3">
        <w:rPr>
          <w:rFonts w:ascii="Times New Roman" w:hAnsi="Times New Roman" w:cs="Times New Roman"/>
          <w:sz w:val="28"/>
          <w:szCs w:val="28"/>
        </w:rPr>
        <w:t>as the commodity that was given to the King of Salem.</w:t>
      </w:r>
    </w:p>
    <w:p w:rsidR="00AC5264" w:rsidRDefault="00AC5264" w:rsidP="00F853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85350" w:rsidRPr="00F85350" w:rsidRDefault="00F85350" w:rsidP="00F8535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85350">
        <w:rPr>
          <w:rFonts w:ascii="Times New Roman" w:hAnsi="Times New Roman" w:cs="Times New Roman"/>
          <w:sz w:val="28"/>
          <w:szCs w:val="28"/>
        </w:rPr>
        <w:t>(Heb 7:3)  Without father, without mother, without descent, having neither beginning of days, nor end of life; but made like unto the Son of God; abideth a priest continually.</w:t>
      </w:r>
    </w:p>
    <w:p w:rsidR="00F85350" w:rsidRPr="00F85350" w:rsidRDefault="00F85350" w:rsidP="00F853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85350" w:rsidRPr="00F85350" w:rsidRDefault="00F85350" w:rsidP="00F85350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F85350">
        <w:rPr>
          <w:rFonts w:ascii="Times New Roman" w:hAnsi="Times New Roman" w:cs="Times New Roman"/>
          <w:sz w:val="28"/>
          <w:szCs w:val="28"/>
        </w:rPr>
        <w:t xml:space="preserve">(Heb 7:4)  </w:t>
      </w:r>
      <w:r w:rsidRPr="00F85350">
        <w:rPr>
          <w:rFonts w:ascii="Times New Roman" w:hAnsi="Times New Roman" w:cs="Times New Roman"/>
          <w:sz w:val="28"/>
          <w:szCs w:val="28"/>
          <w:u w:val="single"/>
        </w:rPr>
        <w:t xml:space="preserve">Now consider how great this man </w:t>
      </w:r>
      <w:r w:rsidRPr="00F85350">
        <w:rPr>
          <w:rFonts w:ascii="Times New Roman" w:hAnsi="Times New Roman" w:cs="Times New Roman"/>
          <w:i/>
          <w:iCs/>
          <w:sz w:val="28"/>
          <w:szCs w:val="28"/>
          <w:u w:val="single"/>
        </w:rPr>
        <w:t>was,</w:t>
      </w:r>
      <w:r w:rsidRPr="00F85350">
        <w:rPr>
          <w:rFonts w:ascii="Times New Roman" w:hAnsi="Times New Roman" w:cs="Times New Roman"/>
          <w:sz w:val="28"/>
          <w:szCs w:val="28"/>
          <w:u w:val="single"/>
        </w:rPr>
        <w:t xml:space="preserve"> unto whom even the patriarch Abraham gave the tenth of the spoils.</w:t>
      </w:r>
    </w:p>
    <w:p w:rsidR="00F85350" w:rsidRPr="00F85350" w:rsidRDefault="00F85350" w:rsidP="00F85350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:rsidR="00AC5264" w:rsidRDefault="00B81FA7" w:rsidP="00AC526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Interestingly, the word</w:t>
      </w:r>
      <w:r w:rsidR="00AC5264">
        <w:rPr>
          <w:rFonts w:ascii="Times New Roman" w:hAnsi="Times New Roman" w:cs="Times New Roman"/>
          <w:sz w:val="28"/>
          <w:szCs w:val="28"/>
        </w:rPr>
        <w:t xml:space="preserve"> “spoils”</w:t>
      </w:r>
      <w:r w:rsidR="000962F1">
        <w:rPr>
          <w:rFonts w:ascii="Times New Roman" w:hAnsi="Times New Roman" w:cs="Times New Roman"/>
          <w:sz w:val="28"/>
          <w:szCs w:val="28"/>
        </w:rPr>
        <w:t xml:space="preserve"> in this verse in the</w:t>
      </w:r>
      <w:r>
        <w:rPr>
          <w:rFonts w:ascii="Times New Roman" w:hAnsi="Times New Roman" w:cs="Times New Roman"/>
          <w:sz w:val="28"/>
          <w:szCs w:val="28"/>
        </w:rPr>
        <w:t xml:space="preserve"> Greek</w:t>
      </w:r>
      <w:r w:rsidR="00AC5264">
        <w:rPr>
          <w:rFonts w:ascii="Times New Roman" w:hAnsi="Times New Roman" w:cs="Times New Roman"/>
          <w:sz w:val="28"/>
          <w:szCs w:val="28"/>
        </w:rPr>
        <w:t xml:space="preserve"> means</w:t>
      </w:r>
      <w:r w:rsidR="000962F1">
        <w:rPr>
          <w:rFonts w:ascii="Times New Roman" w:hAnsi="Times New Roman" w:cs="Times New Roman"/>
          <w:sz w:val="28"/>
          <w:szCs w:val="28"/>
        </w:rPr>
        <w:t>;</w:t>
      </w:r>
    </w:p>
    <w:p w:rsidR="000962F1" w:rsidRPr="005673D1" w:rsidRDefault="000962F1" w:rsidP="000962F1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80" w:after="40" w:line="240" w:lineRule="auto"/>
        <w:rPr>
          <w:rFonts w:ascii="Georgia" w:eastAsia="TITUS Cyberbit Basic" w:hAnsi="Georgia" w:cs="Georgia"/>
          <w:sz w:val="28"/>
          <w:szCs w:val="28"/>
        </w:rPr>
      </w:pPr>
      <w:r w:rsidRPr="005673D1">
        <w:rPr>
          <w:rFonts w:ascii="TITUS Cyberbit Basic" w:eastAsia="TITUS Cyberbit Basic" w:cs="TITUS Cyberbit Basic" w:hint="eastAsia"/>
          <w:sz w:val="28"/>
          <w:szCs w:val="28"/>
        </w:rPr>
        <w:t>ἀκροθίνιον</w:t>
      </w:r>
      <w:r w:rsidR="005673D1" w:rsidRPr="005673D1">
        <w:rPr>
          <w:rFonts w:ascii="TITUS Cyberbit Basic" w:eastAsia="TITUS Cyberbit Basic" w:cs="TITUS Cyberbit Basic"/>
          <w:sz w:val="28"/>
          <w:szCs w:val="28"/>
        </w:rPr>
        <w:t xml:space="preserve">    Spoils</w:t>
      </w:r>
    </w:p>
    <w:p w:rsidR="000962F1" w:rsidRPr="005673D1" w:rsidRDefault="000962F1" w:rsidP="000962F1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80" w:after="40" w:line="240" w:lineRule="auto"/>
        <w:ind w:left="360" w:hanging="360"/>
        <w:rPr>
          <w:rFonts w:ascii="Georgia" w:eastAsia="TITUS Cyberbit Basic" w:hAnsi="Georgia" w:cs="Georgia"/>
          <w:sz w:val="28"/>
          <w:szCs w:val="28"/>
        </w:rPr>
      </w:pPr>
      <w:r w:rsidRPr="005673D1">
        <w:rPr>
          <w:rFonts w:ascii="Georgia" w:eastAsia="TITUS Cyberbit Basic" w:hAnsi="Georgia" w:cs="Georgia"/>
          <w:sz w:val="28"/>
          <w:szCs w:val="28"/>
        </w:rPr>
        <w:t>akrothinion</w:t>
      </w:r>
    </w:p>
    <w:p w:rsidR="000962F1" w:rsidRPr="000962F1" w:rsidRDefault="000962F1" w:rsidP="000962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rPr>
          <w:rFonts w:ascii="Georgia" w:eastAsia="TITUS Cyberbit Basic" w:hAnsi="Georgia" w:cs="Georgia"/>
          <w:sz w:val="28"/>
          <w:szCs w:val="28"/>
        </w:rPr>
      </w:pPr>
      <w:r w:rsidRPr="000962F1">
        <w:rPr>
          <w:rFonts w:ascii="Georgia" w:eastAsia="TITUS Cyberbit Basic" w:hAnsi="Georgia" w:cs="Georgia"/>
          <w:b/>
          <w:bCs/>
          <w:sz w:val="28"/>
          <w:szCs w:val="28"/>
        </w:rPr>
        <w:t>Thayer Definition:</w:t>
      </w:r>
    </w:p>
    <w:p w:rsidR="000962F1" w:rsidRPr="000962F1" w:rsidRDefault="000962F1" w:rsidP="000962F1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60" w:line="240" w:lineRule="auto"/>
        <w:ind w:left="360" w:hanging="360"/>
        <w:rPr>
          <w:rFonts w:ascii="Georgia" w:eastAsia="TITUS Cyberbit Basic" w:hAnsi="Georgia" w:cs="Georgia"/>
          <w:sz w:val="28"/>
          <w:szCs w:val="28"/>
        </w:rPr>
      </w:pPr>
      <w:r w:rsidRPr="000962F1">
        <w:rPr>
          <w:rFonts w:ascii="Georgia" w:eastAsia="TITUS Cyberbit Basic" w:hAnsi="Georgia" w:cs="Georgia"/>
          <w:sz w:val="28"/>
          <w:szCs w:val="28"/>
        </w:rPr>
        <w:t>1) top of the heap, the first fruits</w:t>
      </w:r>
    </w:p>
    <w:p w:rsidR="000962F1" w:rsidRPr="000962F1" w:rsidRDefault="000962F1" w:rsidP="000962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ind w:left="720" w:hanging="360"/>
        <w:rPr>
          <w:rFonts w:ascii="Georgia" w:eastAsia="TITUS Cyberbit Basic" w:hAnsi="Georgia" w:cs="Georgia"/>
          <w:sz w:val="28"/>
          <w:szCs w:val="28"/>
        </w:rPr>
      </w:pPr>
      <w:r w:rsidRPr="000962F1">
        <w:rPr>
          <w:rFonts w:ascii="Georgia" w:eastAsia="TITUS Cyberbit Basic" w:hAnsi="Georgia" w:cs="Georgia"/>
          <w:sz w:val="28"/>
          <w:szCs w:val="28"/>
        </w:rPr>
        <w:t>1a) best of the spoils or crops</w:t>
      </w:r>
    </w:p>
    <w:p w:rsidR="000962F1" w:rsidRPr="000962F1" w:rsidRDefault="000962F1" w:rsidP="000962F1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60" w:line="240" w:lineRule="auto"/>
        <w:ind w:left="360" w:hanging="360"/>
        <w:rPr>
          <w:rFonts w:ascii="Georgia" w:eastAsia="TITUS Cyberbit Basic" w:hAnsi="Georgia" w:cs="Georgia"/>
          <w:sz w:val="28"/>
          <w:szCs w:val="28"/>
        </w:rPr>
      </w:pPr>
      <w:r w:rsidRPr="000962F1">
        <w:rPr>
          <w:rFonts w:ascii="Georgia" w:eastAsia="TITUS Cyberbit Basic" w:hAnsi="Georgia" w:cs="Georgia"/>
          <w:sz w:val="28"/>
          <w:szCs w:val="28"/>
        </w:rPr>
        <w:t>2) the Greeks customarily selected from the topmost part of the heaps and offered this to the gods</w:t>
      </w:r>
    </w:p>
    <w:p w:rsidR="000962F1" w:rsidRDefault="000962F1" w:rsidP="000962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Georgia" w:eastAsia="TITUS Cyberbit Basic" w:hAnsi="Georgia" w:cs="Georgia"/>
          <w:sz w:val="28"/>
          <w:szCs w:val="28"/>
        </w:rPr>
      </w:pPr>
    </w:p>
    <w:p w:rsidR="00AC5264" w:rsidRDefault="00FE1EE3" w:rsidP="00F8535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So, we see that the phrase should be reworded; “Abraham gave a tenth of the </w:t>
      </w:r>
    </w:p>
    <w:p w:rsidR="00FE1EE3" w:rsidRDefault="00FE1EE3" w:rsidP="00F8535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Firstfruits.” This is quite a revelation, to say the least. It means that t</w:t>
      </w:r>
      <w:r w:rsidR="00C9041B">
        <w:rPr>
          <w:rFonts w:ascii="Times New Roman" w:hAnsi="Times New Roman" w:cs="Times New Roman"/>
          <w:sz w:val="28"/>
          <w:szCs w:val="28"/>
        </w:rPr>
        <w:t>he portion given to Melchisedec</w:t>
      </w:r>
      <w:r>
        <w:rPr>
          <w:rFonts w:ascii="Times New Roman" w:hAnsi="Times New Roman" w:cs="Times New Roman"/>
          <w:sz w:val="28"/>
          <w:szCs w:val="28"/>
        </w:rPr>
        <w:t xml:space="preserve"> was an omer [2.3 quarts] of the booty.</w:t>
      </w:r>
    </w:p>
    <w:p w:rsidR="00AC5264" w:rsidRDefault="00AC5264" w:rsidP="00F853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C5264" w:rsidRDefault="00AC5264" w:rsidP="00F853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E1EE3" w:rsidRDefault="00FE1EE3" w:rsidP="00F853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F76F9" w:rsidRDefault="000962F1" w:rsidP="00F8535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What is </w:t>
      </w:r>
      <w:r w:rsidR="00EE63C0">
        <w:rPr>
          <w:rFonts w:ascii="Times New Roman" w:hAnsi="Times New Roman" w:cs="Times New Roman"/>
          <w:sz w:val="28"/>
          <w:szCs w:val="28"/>
        </w:rPr>
        <w:t>fascinating</w:t>
      </w:r>
      <w:r w:rsidR="00FE1EE3">
        <w:rPr>
          <w:rFonts w:ascii="Times New Roman" w:hAnsi="Times New Roman" w:cs="Times New Roman"/>
          <w:sz w:val="28"/>
          <w:szCs w:val="28"/>
        </w:rPr>
        <w:t xml:space="preserve"> in this revelation is</w:t>
      </w:r>
      <w:r>
        <w:rPr>
          <w:rFonts w:ascii="Times New Roman" w:hAnsi="Times New Roman" w:cs="Times New Roman"/>
          <w:sz w:val="28"/>
          <w:szCs w:val="28"/>
        </w:rPr>
        <w:t xml:space="preserve"> that this </w:t>
      </w:r>
      <w:r w:rsidR="00E2122F">
        <w:rPr>
          <w:rFonts w:ascii="Times New Roman" w:hAnsi="Times New Roman" w:cs="Times New Roman"/>
          <w:sz w:val="28"/>
          <w:szCs w:val="28"/>
        </w:rPr>
        <w:t>procedure</w:t>
      </w:r>
      <w:r>
        <w:rPr>
          <w:rFonts w:ascii="Times New Roman" w:hAnsi="Times New Roman" w:cs="Times New Roman"/>
          <w:sz w:val="28"/>
          <w:szCs w:val="28"/>
        </w:rPr>
        <w:t xml:space="preserve"> is directly related to the Feast of Pentecost</w:t>
      </w:r>
      <w:r w:rsidR="00EE63C0">
        <w:rPr>
          <w:rFonts w:ascii="Times New Roman" w:hAnsi="Times New Roman" w:cs="Times New Roman"/>
          <w:sz w:val="28"/>
          <w:szCs w:val="28"/>
        </w:rPr>
        <w:t xml:space="preserve"> w</w:t>
      </w:r>
      <w:r>
        <w:rPr>
          <w:rFonts w:ascii="Times New Roman" w:hAnsi="Times New Roman" w:cs="Times New Roman"/>
          <w:sz w:val="28"/>
          <w:szCs w:val="28"/>
        </w:rPr>
        <w:t xml:space="preserve">here </w:t>
      </w:r>
      <w:r w:rsidR="003511B6">
        <w:rPr>
          <w:rFonts w:ascii="Times New Roman" w:hAnsi="Times New Roman" w:cs="Times New Roman"/>
          <w:sz w:val="28"/>
          <w:szCs w:val="28"/>
        </w:rPr>
        <w:t>the f</w:t>
      </w:r>
      <w:r w:rsidR="00EE63C0">
        <w:rPr>
          <w:rFonts w:ascii="Times New Roman" w:hAnsi="Times New Roman" w:cs="Times New Roman"/>
          <w:sz w:val="28"/>
          <w:szCs w:val="28"/>
        </w:rPr>
        <w:t>irstfruits of the wheat</w:t>
      </w:r>
      <w:r>
        <w:rPr>
          <w:rFonts w:ascii="Times New Roman" w:hAnsi="Times New Roman" w:cs="Times New Roman"/>
          <w:sz w:val="28"/>
          <w:szCs w:val="28"/>
        </w:rPr>
        <w:t xml:space="preserve"> harvest are</w:t>
      </w:r>
      <w:r w:rsidR="00FE1EE3">
        <w:rPr>
          <w:rFonts w:ascii="Times New Roman" w:hAnsi="Times New Roman" w:cs="Times New Roman"/>
          <w:sz w:val="28"/>
          <w:szCs w:val="28"/>
        </w:rPr>
        <w:t xml:space="preserve"> gathered into the storehouses and during the Passover.</w:t>
      </w:r>
      <w:r w:rsidR="00EF76F9">
        <w:rPr>
          <w:rFonts w:ascii="Times New Roman" w:hAnsi="Times New Roman" w:cs="Times New Roman"/>
          <w:sz w:val="28"/>
          <w:szCs w:val="28"/>
        </w:rPr>
        <w:t xml:space="preserve"> The High </w:t>
      </w:r>
      <w:r w:rsidR="00E2122F">
        <w:rPr>
          <w:rFonts w:ascii="Times New Roman" w:hAnsi="Times New Roman" w:cs="Times New Roman"/>
          <w:sz w:val="28"/>
          <w:szCs w:val="28"/>
        </w:rPr>
        <w:t>priest</w:t>
      </w:r>
      <w:r w:rsidR="00EF76F9">
        <w:rPr>
          <w:rFonts w:ascii="Times New Roman" w:hAnsi="Times New Roman" w:cs="Times New Roman"/>
          <w:sz w:val="28"/>
          <w:szCs w:val="28"/>
        </w:rPr>
        <w:t xml:space="preserve"> would take a sheaf or omer [2.3 quarts] of the </w:t>
      </w:r>
      <w:r w:rsidR="00A24912">
        <w:rPr>
          <w:rFonts w:ascii="Times New Roman" w:hAnsi="Times New Roman" w:cs="Times New Roman"/>
          <w:sz w:val="28"/>
          <w:szCs w:val="28"/>
        </w:rPr>
        <w:t xml:space="preserve">firstfruits of the best portion of the </w:t>
      </w:r>
      <w:r w:rsidR="00EF76F9">
        <w:rPr>
          <w:rFonts w:ascii="Times New Roman" w:hAnsi="Times New Roman" w:cs="Times New Roman"/>
          <w:sz w:val="28"/>
          <w:szCs w:val="28"/>
        </w:rPr>
        <w:t>harvest and use it to</w:t>
      </w:r>
      <w:r w:rsidR="00EE63C0">
        <w:rPr>
          <w:rFonts w:ascii="Times New Roman" w:hAnsi="Times New Roman" w:cs="Times New Roman"/>
          <w:sz w:val="28"/>
          <w:szCs w:val="28"/>
        </w:rPr>
        <w:t xml:space="preserve"> m</w:t>
      </w:r>
      <w:r w:rsidR="00EF76F9">
        <w:rPr>
          <w:rFonts w:ascii="Times New Roman" w:hAnsi="Times New Roman" w:cs="Times New Roman"/>
          <w:sz w:val="28"/>
          <w:szCs w:val="28"/>
        </w:rPr>
        <w:t xml:space="preserve">ake </w:t>
      </w:r>
      <w:r w:rsidR="003511B6">
        <w:rPr>
          <w:rFonts w:ascii="Times New Roman" w:hAnsi="Times New Roman" w:cs="Times New Roman"/>
          <w:sz w:val="28"/>
          <w:szCs w:val="28"/>
        </w:rPr>
        <w:t>two wave loaves during the festival of weeks,</w:t>
      </w:r>
      <w:r w:rsidR="00EF76F9">
        <w:rPr>
          <w:rFonts w:ascii="Times New Roman" w:hAnsi="Times New Roman" w:cs="Times New Roman"/>
          <w:sz w:val="28"/>
          <w:szCs w:val="28"/>
        </w:rPr>
        <w:t xml:space="preserve"> which were to be waved at the ceremony.</w:t>
      </w:r>
      <w:r w:rsidR="00A24912">
        <w:rPr>
          <w:rFonts w:ascii="Times New Roman" w:hAnsi="Times New Roman" w:cs="Times New Roman"/>
          <w:sz w:val="28"/>
          <w:szCs w:val="28"/>
        </w:rPr>
        <w:t xml:space="preserve"> Lev. 23:10-12</w:t>
      </w:r>
      <w:r w:rsidR="00EE63C0">
        <w:rPr>
          <w:rFonts w:ascii="Times New Roman" w:hAnsi="Times New Roman" w:cs="Times New Roman"/>
          <w:sz w:val="28"/>
          <w:szCs w:val="28"/>
        </w:rPr>
        <w:t xml:space="preserve"> talk</w:t>
      </w:r>
      <w:r w:rsidR="0068418B">
        <w:rPr>
          <w:rFonts w:ascii="Times New Roman" w:hAnsi="Times New Roman" w:cs="Times New Roman"/>
          <w:sz w:val="28"/>
          <w:szCs w:val="28"/>
        </w:rPr>
        <w:t>s</w:t>
      </w:r>
      <w:r w:rsidR="00EE63C0">
        <w:rPr>
          <w:rFonts w:ascii="Times New Roman" w:hAnsi="Times New Roman" w:cs="Times New Roman"/>
          <w:sz w:val="28"/>
          <w:szCs w:val="28"/>
        </w:rPr>
        <w:t xml:space="preserve"> about the time when Joshua entered the promised land during the Passover</w:t>
      </w:r>
      <w:r w:rsidR="00680C14">
        <w:rPr>
          <w:rFonts w:ascii="Times New Roman" w:hAnsi="Times New Roman" w:cs="Times New Roman"/>
          <w:sz w:val="28"/>
          <w:szCs w:val="28"/>
        </w:rPr>
        <w:t xml:space="preserve"> performed the same </w:t>
      </w:r>
      <w:r w:rsidR="00532E7D">
        <w:rPr>
          <w:rFonts w:ascii="Times New Roman" w:hAnsi="Times New Roman" w:cs="Times New Roman"/>
          <w:sz w:val="28"/>
          <w:szCs w:val="28"/>
        </w:rPr>
        <w:t>ceremony.</w:t>
      </w:r>
    </w:p>
    <w:p w:rsidR="00680C14" w:rsidRDefault="00EF76F9" w:rsidP="00EF76F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D54CB4">
        <w:rPr>
          <w:rFonts w:ascii="Georgia" w:hAnsi="Georgia" w:cs="Georgia"/>
        </w:rPr>
        <w:t xml:space="preserve"> </w:t>
      </w:r>
    </w:p>
    <w:p w:rsidR="00EF76F9" w:rsidRPr="00D54CB4" w:rsidRDefault="00EF76F9" w:rsidP="00EF7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CB4">
        <w:rPr>
          <w:rFonts w:ascii="Times New Roman" w:hAnsi="Times New Roman" w:cs="Times New Roman"/>
          <w:sz w:val="28"/>
          <w:szCs w:val="28"/>
        </w:rPr>
        <w:t xml:space="preserve">(Lev 23:10)  Speak unto the children of Israel, and say unto them, When ye be come into the land which I give unto you, and shall reap the harvest thereof, then </w:t>
      </w:r>
      <w:r w:rsidRPr="00D54CB4">
        <w:rPr>
          <w:rFonts w:ascii="Times New Roman" w:hAnsi="Times New Roman" w:cs="Times New Roman"/>
          <w:sz w:val="28"/>
          <w:szCs w:val="28"/>
          <w:u w:val="single"/>
        </w:rPr>
        <w:t>ye shall bring a sheaf of the firstfruits of your harvest unto the priest</w:t>
      </w:r>
      <w:r w:rsidRPr="00D54CB4">
        <w:rPr>
          <w:rFonts w:ascii="Times New Roman" w:hAnsi="Times New Roman" w:cs="Times New Roman"/>
          <w:sz w:val="28"/>
          <w:szCs w:val="28"/>
        </w:rPr>
        <w:t>:</w:t>
      </w:r>
    </w:p>
    <w:p w:rsidR="00EF76F9" w:rsidRPr="00D54CB4" w:rsidRDefault="00EF76F9" w:rsidP="00EF7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6F9" w:rsidRPr="00D54CB4" w:rsidRDefault="00EF76F9" w:rsidP="00EF7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CB4">
        <w:rPr>
          <w:rFonts w:ascii="Times New Roman" w:hAnsi="Times New Roman" w:cs="Times New Roman"/>
          <w:sz w:val="28"/>
          <w:szCs w:val="28"/>
        </w:rPr>
        <w:t>(Lev 23:11)  And he shall wave the sheaf before the LORD, to be accepted for you: on the morrow after the sabbath the priest shall wave it.</w:t>
      </w:r>
    </w:p>
    <w:p w:rsidR="00EF76F9" w:rsidRPr="00D54CB4" w:rsidRDefault="00EF76F9" w:rsidP="00EF7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6F9" w:rsidRPr="00595A06" w:rsidRDefault="00EF76F9" w:rsidP="00EF7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CB4">
        <w:rPr>
          <w:rFonts w:ascii="Times New Roman" w:hAnsi="Times New Roman" w:cs="Times New Roman"/>
          <w:sz w:val="28"/>
          <w:szCs w:val="28"/>
        </w:rPr>
        <w:t>(Lev 23:12)  And ye shall offer that day when ye wave the sheaf an he lamb without blemish</w:t>
      </w:r>
      <w:r w:rsidRPr="00595A06">
        <w:rPr>
          <w:rFonts w:ascii="Times New Roman" w:hAnsi="Times New Roman" w:cs="Times New Roman"/>
          <w:sz w:val="28"/>
          <w:szCs w:val="28"/>
        </w:rPr>
        <w:t xml:space="preserve"> of the first year for a burnt offering unto the LORD.</w:t>
      </w:r>
    </w:p>
    <w:p w:rsidR="00EF76F9" w:rsidRPr="00595A06" w:rsidRDefault="00EF76F9" w:rsidP="00EF7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540" w:rsidRDefault="002E7540" w:rsidP="002E754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further verify that the tithe that Abraham g</w:t>
      </w:r>
      <w:r w:rsidR="006E69DB">
        <w:rPr>
          <w:rFonts w:ascii="Times New Roman" w:hAnsi="Times New Roman" w:cs="Times New Roman"/>
          <w:sz w:val="28"/>
          <w:szCs w:val="28"/>
        </w:rPr>
        <w:t>ave to Melchisedec</w:t>
      </w:r>
      <w:r w:rsidR="00D54CB4">
        <w:rPr>
          <w:rFonts w:ascii="Times New Roman" w:hAnsi="Times New Roman" w:cs="Times New Roman"/>
          <w:sz w:val="28"/>
          <w:szCs w:val="28"/>
        </w:rPr>
        <w:t xml:space="preserve"> who was the High priest of the most </w:t>
      </w:r>
      <w:r w:rsidR="00532E7D">
        <w:rPr>
          <w:rFonts w:ascii="Times New Roman" w:hAnsi="Times New Roman" w:cs="Times New Roman"/>
          <w:sz w:val="28"/>
          <w:szCs w:val="28"/>
        </w:rPr>
        <w:t xml:space="preserve">High, </w:t>
      </w:r>
      <w:r w:rsidR="00D54CB4">
        <w:rPr>
          <w:rFonts w:ascii="Times New Roman" w:hAnsi="Times New Roman" w:cs="Times New Roman"/>
          <w:sz w:val="28"/>
          <w:szCs w:val="28"/>
        </w:rPr>
        <w:t>was a tithe of the tithe. W</w:t>
      </w:r>
      <w:r>
        <w:rPr>
          <w:rFonts w:ascii="Times New Roman" w:hAnsi="Times New Roman" w:cs="Times New Roman"/>
          <w:sz w:val="28"/>
          <w:szCs w:val="28"/>
        </w:rPr>
        <w:t xml:space="preserve">e begin with Hebrews 7:5 </w:t>
      </w:r>
    </w:p>
    <w:p w:rsidR="002E7540" w:rsidRDefault="003A33BC" w:rsidP="002E754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2E7540">
        <w:rPr>
          <w:rFonts w:ascii="Times New Roman" w:hAnsi="Times New Roman" w:cs="Times New Roman"/>
          <w:sz w:val="28"/>
          <w:szCs w:val="28"/>
        </w:rPr>
        <w:t>o establish that Levi was to collect tithes from the other tribes.</w:t>
      </w:r>
    </w:p>
    <w:p w:rsidR="002E7540" w:rsidRDefault="002E7540" w:rsidP="002E754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E7540" w:rsidRPr="00F85350" w:rsidRDefault="002E7540" w:rsidP="002E754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85350">
        <w:rPr>
          <w:rFonts w:ascii="Times New Roman" w:hAnsi="Times New Roman" w:cs="Times New Roman"/>
          <w:sz w:val="28"/>
          <w:szCs w:val="28"/>
        </w:rPr>
        <w:t>(Heb 7:5)  And verily they that are of the sons of Levi, who receive the office of the priesthood, have a commandment to take tithes of the people according to the law, that is, of their brethren, though they come out of the loins of Abraham:</w:t>
      </w:r>
    </w:p>
    <w:p w:rsidR="002E7540" w:rsidRDefault="002E7540" w:rsidP="00F853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E7540" w:rsidRDefault="00F413DA" w:rsidP="00F8535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significant</w:t>
      </w:r>
      <w:r w:rsidR="002E7540">
        <w:rPr>
          <w:rFonts w:ascii="Times New Roman" w:hAnsi="Times New Roman" w:cs="Times New Roman"/>
          <w:sz w:val="28"/>
          <w:szCs w:val="28"/>
        </w:rPr>
        <w:t xml:space="preserve"> is that the tithes received </w:t>
      </w:r>
      <w:r w:rsidR="003A33BC">
        <w:rPr>
          <w:rFonts w:ascii="Times New Roman" w:hAnsi="Times New Roman" w:cs="Times New Roman"/>
          <w:sz w:val="28"/>
          <w:szCs w:val="28"/>
        </w:rPr>
        <w:t xml:space="preserve">from </w:t>
      </w:r>
      <w:r w:rsidR="00532E7D">
        <w:rPr>
          <w:rFonts w:ascii="Times New Roman" w:hAnsi="Times New Roman" w:cs="Times New Roman"/>
          <w:sz w:val="28"/>
          <w:szCs w:val="28"/>
        </w:rPr>
        <w:t>Levi</w:t>
      </w:r>
      <w:r w:rsidR="003A33BC">
        <w:rPr>
          <w:rFonts w:ascii="Times New Roman" w:hAnsi="Times New Roman" w:cs="Times New Roman"/>
          <w:sz w:val="28"/>
          <w:szCs w:val="28"/>
        </w:rPr>
        <w:t xml:space="preserve"> to the priesthood</w:t>
      </w:r>
    </w:p>
    <w:p w:rsidR="003A33BC" w:rsidRDefault="003A33BC" w:rsidP="00F8535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was a tenth of that </w:t>
      </w:r>
      <w:r w:rsidR="00532E7D">
        <w:rPr>
          <w:rFonts w:ascii="Times New Roman" w:hAnsi="Times New Roman" w:cs="Times New Roman"/>
          <w:sz w:val="28"/>
          <w:szCs w:val="28"/>
        </w:rPr>
        <w:t>tithe;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="00F35AFE">
        <w:rPr>
          <w:rFonts w:ascii="Times New Roman" w:hAnsi="Times New Roman" w:cs="Times New Roman"/>
          <w:sz w:val="28"/>
          <w:szCs w:val="28"/>
        </w:rPr>
        <w:t>tithe of the firstfruits is the same principal in distributing the tithe of the tithe to the priesthood.</w:t>
      </w:r>
      <w:r w:rsidR="00EC2D75">
        <w:rPr>
          <w:rFonts w:ascii="Times New Roman" w:hAnsi="Times New Roman" w:cs="Times New Roman"/>
          <w:sz w:val="28"/>
          <w:szCs w:val="28"/>
        </w:rPr>
        <w:t xml:space="preserve"> That`s what Abraham did.</w:t>
      </w:r>
    </w:p>
    <w:p w:rsidR="002E7540" w:rsidRDefault="002E7540" w:rsidP="00F853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8418B" w:rsidRPr="00C90F3F" w:rsidRDefault="0068418B" w:rsidP="00684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8418B">
        <w:rPr>
          <w:rFonts w:ascii="Times New Roman" w:hAnsi="Times New Roman" w:cs="Times New Roman"/>
          <w:sz w:val="28"/>
          <w:szCs w:val="28"/>
        </w:rPr>
        <w:t>(Num 18:26)  Thus speak unto the Levites, and say unto them, When ye take of the children of Israel the tithes which I have given you from them for your inheritance, then ye shall offer up an heave offering of it for the LORD</w:t>
      </w:r>
      <w:r w:rsidRPr="00C90F3F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C90F3F">
        <w:rPr>
          <w:rFonts w:ascii="Times New Roman" w:hAnsi="Times New Roman" w:cs="Times New Roman"/>
          <w:i/>
          <w:iCs/>
          <w:sz w:val="28"/>
          <w:szCs w:val="28"/>
          <w:u w:val="single"/>
        </w:rPr>
        <w:t>even</w:t>
      </w:r>
      <w:r w:rsidRPr="00C90F3F">
        <w:rPr>
          <w:rFonts w:ascii="Times New Roman" w:hAnsi="Times New Roman" w:cs="Times New Roman"/>
          <w:sz w:val="28"/>
          <w:szCs w:val="28"/>
          <w:u w:val="single"/>
        </w:rPr>
        <w:t xml:space="preserve"> a tenth </w:t>
      </w:r>
      <w:r w:rsidRPr="00C90F3F">
        <w:rPr>
          <w:rFonts w:ascii="Times New Roman" w:hAnsi="Times New Roman" w:cs="Times New Roman"/>
          <w:i/>
          <w:iCs/>
          <w:sz w:val="28"/>
          <w:szCs w:val="28"/>
          <w:u w:val="single"/>
        </w:rPr>
        <w:t>part</w:t>
      </w:r>
      <w:r w:rsidRPr="00C90F3F">
        <w:rPr>
          <w:rFonts w:ascii="Times New Roman" w:hAnsi="Times New Roman" w:cs="Times New Roman"/>
          <w:sz w:val="28"/>
          <w:szCs w:val="28"/>
          <w:u w:val="single"/>
        </w:rPr>
        <w:t xml:space="preserve"> of the</w:t>
      </w:r>
      <w:r w:rsidRPr="0068418B">
        <w:rPr>
          <w:rFonts w:ascii="Times New Roman" w:hAnsi="Times New Roman" w:cs="Times New Roman"/>
          <w:sz w:val="28"/>
          <w:szCs w:val="28"/>
        </w:rPr>
        <w:t xml:space="preserve"> </w:t>
      </w:r>
      <w:r w:rsidRPr="00C90F3F">
        <w:rPr>
          <w:rFonts w:ascii="Times New Roman" w:hAnsi="Times New Roman" w:cs="Times New Roman"/>
          <w:sz w:val="28"/>
          <w:szCs w:val="28"/>
          <w:u w:val="single"/>
        </w:rPr>
        <w:t>tithe.</w:t>
      </w:r>
    </w:p>
    <w:p w:rsidR="0068418B" w:rsidRPr="0068418B" w:rsidRDefault="0068418B" w:rsidP="00684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9DB" w:rsidRDefault="006E69DB" w:rsidP="00D54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build upon this concept we see in Heb 7:9 that Levi who received tithes from the rest of the tribes of Israel also, figuratively speaking,</w:t>
      </w:r>
      <w:r w:rsidR="00C9041B">
        <w:rPr>
          <w:rFonts w:ascii="Times New Roman" w:hAnsi="Times New Roman" w:cs="Times New Roman"/>
          <w:sz w:val="28"/>
          <w:szCs w:val="28"/>
        </w:rPr>
        <w:t xml:space="preserve"> also </w:t>
      </w:r>
      <w:r>
        <w:rPr>
          <w:rFonts w:ascii="Times New Roman" w:hAnsi="Times New Roman" w:cs="Times New Roman"/>
          <w:sz w:val="28"/>
          <w:szCs w:val="28"/>
        </w:rPr>
        <w:t xml:space="preserve">gave a </w:t>
      </w:r>
      <w:r w:rsidR="00532E7D">
        <w:rPr>
          <w:rFonts w:ascii="Times New Roman" w:hAnsi="Times New Roman" w:cs="Times New Roman"/>
          <w:sz w:val="28"/>
          <w:szCs w:val="28"/>
        </w:rPr>
        <w:t>“tenth part of the first fruits” to</w:t>
      </w:r>
      <w:r>
        <w:rPr>
          <w:rFonts w:ascii="Times New Roman" w:hAnsi="Times New Roman" w:cs="Times New Roman"/>
          <w:sz w:val="28"/>
          <w:szCs w:val="28"/>
        </w:rPr>
        <w:t xml:space="preserve"> Mel</w:t>
      </w:r>
      <w:r w:rsidR="00C9041B">
        <w:rPr>
          <w:rFonts w:ascii="Times New Roman" w:hAnsi="Times New Roman" w:cs="Times New Roman"/>
          <w:sz w:val="28"/>
          <w:szCs w:val="28"/>
        </w:rPr>
        <w:t>chisedec</w:t>
      </w:r>
      <w:r>
        <w:rPr>
          <w:rFonts w:ascii="Times New Roman" w:hAnsi="Times New Roman" w:cs="Times New Roman"/>
          <w:sz w:val="28"/>
          <w:szCs w:val="28"/>
        </w:rPr>
        <w:t xml:space="preserve"> which shows that the levical priesthood was inferior to the order or priesthood of Melchi</w:t>
      </w:r>
      <w:r w:rsidR="00C9041B">
        <w:rPr>
          <w:rFonts w:ascii="Times New Roman" w:hAnsi="Times New Roman" w:cs="Times New Roman"/>
          <w:sz w:val="28"/>
          <w:szCs w:val="28"/>
        </w:rPr>
        <w:t>sedec</w:t>
      </w:r>
      <w:r>
        <w:rPr>
          <w:rFonts w:ascii="Times New Roman" w:hAnsi="Times New Roman" w:cs="Times New Roman"/>
          <w:sz w:val="28"/>
          <w:szCs w:val="28"/>
        </w:rPr>
        <w:t>. It was physical</w:t>
      </w:r>
      <w:r w:rsidR="00C904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Melchi</w:t>
      </w:r>
      <w:r w:rsidR="00C9041B">
        <w:rPr>
          <w:rFonts w:ascii="Times New Roman" w:hAnsi="Times New Roman" w:cs="Times New Roman"/>
          <w:sz w:val="28"/>
          <w:szCs w:val="28"/>
        </w:rPr>
        <w:t>sedec</w:t>
      </w:r>
      <w:r>
        <w:rPr>
          <w:rFonts w:ascii="Times New Roman" w:hAnsi="Times New Roman" w:cs="Times New Roman"/>
          <w:sz w:val="28"/>
          <w:szCs w:val="28"/>
        </w:rPr>
        <w:t xml:space="preserve"> was</w:t>
      </w:r>
      <w:r w:rsidR="00C9041B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 spiritual or eternal priesthood.</w:t>
      </w:r>
    </w:p>
    <w:p w:rsidR="006E69DB" w:rsidRDefault="006E69DB" w:rsidP="00D54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9DB" w:rsidRDefault="006E69DB" w:rsidP="00D54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350">
        <w:rPr>
          <w:rFonts w:ascii="Times New Roman" w:hAnsi="Times New Roman" w:cs="Times New Roman"/>
          <w:sz w:val="28"/>
          <w:szCs w:val="28"/>
        </w:rPr>
        <w:t xml:space="preserve">(Heb 7:9)  </w:t>
      </w:r>
      <w:r w:rsidRPr="00635811">
        <w:rPr>
          <w:rFonts w:ascii="Times New Roman" w:hAnsi="Times New Roman" w:cs="Times New Roman"/>
          <w:sz w:val="28"/>
          <w:szCs w:val="28"/>
          <w:u w:val="single"/>
        </w:rPr>
        <w:t>And as I may so say, Levi also, who receiveth tithes, payed tithes in Abraham</w:t>
      </w:r>
    </w:p>
    <w:p w:rsidR="006E69DB" w:rsidRDefault="006E69DB" w:rsidP="00D54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540" w:rsidRDefault="0068418B" w:rsidP="00D54C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18B">
        <w:rPr>
          <w:rFonts w:ascii="Times New Roman" w:hAnsi="Times New Roman" w:cs="Times New Roman"/>
          <w:sz w:val="28"/>
          <w:szCs w:val="28"/>
        </w:rPr>
        <w:lastRenderedPageBreak/>
        <w:t>.</w:t>
      </w:r>
      <w:r w:rsidR="002E7540">
        <w:rPr>
          <w:rFonts w:ascii="Times New Roman" w:hAnsi="Times New Roman" w:cs="Times New Roman"/>
          <w:sz w:val="28"/>
          <w:szCs w:val="28"/>
        </w:rPr>
        <w:t>So, we can conclude that Abraham took the best of the food he received from the King of Sodom and separated a tenth or omer [2 qua</w:t>
      </w:r>
      <w:r w:rsidR="00C9041B">
        <w:rPr>
          <w:rFonts w:ascii="Times New Roman" w:hAnsi="Times New Roman" w:cs="Times New Roman"/>
          <w:sz w:val="28"/>
          <w:szCs w:val="28"/>
        </w:rPr>
        <w:t>rts] and gave it to Melchisedec</w:t>
      </w:r>
      <w:r w:rsidR="002E7540">
        <w:rPr>
          <w:rFonts w:ascii="Times New Roman" w:hAnsi="Times New Roman" w:cs="Times New Roman"/>
          <w:sz w:val="28"/>
          <w:szCs w:val="28"/>
        </w:rPr>
        <w:t xml:space="preserve">,; a </w:t>
      </w:r>
      <w:r w:rsidR="002E7540" w:rsidRPr="00AE2AB5">
        <w:rPr>
          <w:rFonts w:ascii="Times New Roman" w:hAnsi="Times New Roman" w:cs="Times New Roman"/>
          <w:sz w:val="28"/>
          <w:szCs w:val="28"/>
          <w:u w:val="single"/>
        </w:rPr>
        <w:t>Tithe</w:t>
      </w:r>
      <w:r w:rsidR="002E7540">
        <w:rPr>
          <w:rFonts w:ascii="Times New Roman" w:hAnsi="Times New Roman" w:cs="Times New Roman"/>
          <w:sz w:val="28"/>
          <w:szCs w:val="28"/>
        </w:rPr>
        <w:t xml:space="preserve"> of the Firstfruits. The tithe referred to in Hebrew 7:4 is the</w:t>
      </w:r>
    </w:p>
    <w:p w:rsidR="00680C14" w:rsidRDefault="002E7540" w:rsidP="002A665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First of the firstfruits. Coincidentally, Christ is referred to as the “First of the </w:t>
      </w:r>
      <w:r w:rsidR="00532E7D">
        <w:rPr>
          <w:rFonts w:ascii="Times New Roman" w:hAnsi="Times New Roman" w:cs="Times New Roman"/>
          <w:sz w:val="28"/>
          <w:szCs w:val="28"/>
        </w:rPr>
        <w:t>firstfruits. That</w:t>
      </w:r>
      <w:r w:rsidR="00C90F3F">
        <w:rPr>
          <w:rFonts w:ascii="Times New Roman" w:hAnsi="Times New Roman" w:cs="Times New Roman"/>
          <w:sz w:val="28"/>
          <w:szCs w:val="28"/>
        </w:rPr>
        <w:t xml:space="preserve"> sleep”</w:t>
      </w:r>
      <w:r w:rsidR="00C9041B">
        <w:rPr>
          <w:rFonts w:ascii="Times New Roman" w:hAnsi="Times New Roman" w:cs="Times New Roman"/>
          <w:sz w:val="28"/>
          <w:szCs w:val="28"/>
        </w:rPr>
        <w:t xml:space="preserve"> He was the Melchisedec</w:t>
      </w:r>
      <w:r w:rsidR="003A3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who</w:t>
      </w:r>
      <w:r w:rsidR="00C90F3F">
        <w:rPr>
          <w:rFonts w:ascii="Times New Roman" w:hAnsi="Times New Roman" w:cs="Times New Roman"/>
          <w:sz w:val="28"/>
          <w:szCs w:val="28"/>
        </w:rPr>
        <w:t xml:space="preserve"> deserved this honor as High Priest of the Father and who</w:t>
      </w:r>
      <w:r>
        <w:rPr>
          <w:rFonts w:ascii="Times New Roman" w:hAnsi="Times New Roman" w:cs="Times New Roman"/>
          <w:sz w:val="28"/>
          <w:szCs w:val="28"/>
        </w:rPr>
        <w:t xml:space="preserve"> ate and talked </w:t>
      </w:r>
      <w:r w:rsidR="003A33BC">
        <w:rPr>
          <w:rFonts w:ascii="Times New Roman" w:hAnsi="Times New Roman" w:cs="Times New Roman"/>
          <w:sz w:val="28"/>
          <w:szCs w:val="28"/>
        </w:rPr>
        <w:t xml:space="preserve">with </w:t>
      </w:r>
      <w:r>
        <w:rPr>
          <w:rFonts w:ascii="Times New Roman" w:hAnsi="Times New Roman" w:cs="Times New Roman"/>
          <w:sz w:val="28"/>
          <w:szCs w:val="28"/>
        </w:rPr>
        <w:t xml:space="preserve">Abraham. </w:t>
      </w:r>
    </w:p>
    <w:p w:rsidR="00B373AC" w:rsidRDefault="00B373AC" w:rsidP="002A665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A6654" w:rsidRPr="000960DF" w:rsidRDefault="00C9041B" w:rsidP="002A665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(Gen 14:18)  And Melchisedec</w:t>
      </w:r>
      <w:r w:rsidR="002A6654" w:rsidRPr="000960DF">
        <w:rPr>
          <w:rFonts w:ascii="Times New Roman" w:hAnsi="Times New Roman" w:cs="Times New Roman"/>
          <w:sz w:val="28"/>
          <w:szCs w:val="28"/>
        </w:rPr>
        <w:t xml:space="preserve"> king of Salem brought forth bread and wine: and he </w:t>
      </w:r>
      <w:r w:rsidR="002A6654" w:rsidRPr="000960DF">
        <w:rPr>
          <w:rFonts w:ascii="Times New Roman" w:hAnsi="Times New Roman" w:cs="Times New Roman"/>
          <w:i/>
          <w:iCs/>
          <w:sz w:val="28"/>
          <w:szCs w:val="28"/>
        </w:rPr>
        <w:t>was</w:t>
      </w:r>
      <w:r w:rsidR="002A6654" w:rsidRPr="000960DF">
        <w:rPr>
          <w:rFonts w:ascii="Times New Roman" w:hAnsi="Times New Roman" w:cs="Times New Roman"/>
          <w:sz w:val="28"/>
          <w:szCs w:val="28"/>
        </w:rPr>
        <w:t xml:space="preserve"> the priest of the most high God.</w:t>
      </w:r>
    </w:p>
    <w:p w:rsidR="002A6654" w:rsidRPr="000960DF" w:rsidRDefault="002A6654" w:rsidP="002A665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9041B" w:rsidRDefault="00C9041B" w:rsidP="00F8535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bread that Melchisedec</w:t>
      </w:r>
      <w:r w:rsidR="009A436B">
        <w:rPr>
          <w:rFonts w:ascii="Times New Roman" w:hAnsi="Times New Roman" w:cs="Times New Roman"/>
          <w:sz w:val="28"/>
          <w:szCs w:val="28"/>
        </w:rPr>
        <w:t xml:space="preserve"> brought with him </w:t>
      </w:r>
      <w:r w:rsidR="002A6654">
        <w:rPr>
          <w:rFonts w:ascii="Times New Roman" w:hAnsi="Times New Roman" w:cs="Times New Roman"/>
          <w:sz w:val="28"/>
          <w:szCs w:val="28"/>
        </w:rPr>
        <w:t xml:space="preserve">to eat with </w:t>
      </w:r>
      <w:r w:rsidR="00532E7D">
        <w:rPr>
          <w:rFonts w:ascii="Times New Roman" w:hAnsi="Times New Roman" w:cs="Times New Roman"/>
          <w:sz w:val="28"/>
          <w:szCs w:val="28"/>
        </w:rPr>
        <w:t>Abraham, interesting</w:t>
      </w:r>
    </w:p>
    <w:p w:rsidR="002A6654" w:rsidRDefault="002A6654" w:rsidP="00F8535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enough </w:t>
      </w:r>
      <w:r w:rsidR="009A436B">
        <w:rPr>
          <w:rFonts w:ascii="Times New Roman" w:hAnsi="Times New Roman" w:cs="Times New Roman"/>
          <w:sz w:val="28"/>
          <w:szCs w:val="28"/>
        </w:rPr>
        <w:t xml:space="preserve">is </w:t>
      </w:r>
      <w:r>
        <w:rPr>
          <w:rFonts w:ascii="Times New Roman" w:hAnsi="Times New Roman" w:cs="Times New Roman"/>
          <w:sz w:val="28"/>
          <w:szCs w:val="28"/>
        </w:rPr>
        <w:t>the word</w:t>
      </w:r>
      <w:r w:rsidR="009A436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36B">
        <w:rPr>
          <w:rFonts w:ascii="Times New Roman" w:hAnsi="Times New Roman" w:cs="Times New Roman"/>
          <w:sz w:val="28"/>
          <w:szCs w:val="28"/>
        </w:rPr>
        <w:t>lechem” in the</w:t>
      </w:r>
      <w:r>
        <w:rPr>
          <w:rFonts w:ascii="Times New Roman" w:hAnsi="Times New Roman" w:cs="Times New Roman"/>
          <w:sz w:val="28"/>
          <w:szCs w:val="28"/>
        </w:rPr>
        <w:t xml:space="preserve"> Hebrew </w:t>
      </w:r>
      <w:r w:rsidR="009A436B">
        <w:rPr>
          <w:rFonts w:ascii="Times New Roman" w:hAnsi="Times New Roman" w:cs="Times New Roman"/>
          <w:sz w:val="28"/>
          <w:szCs w:val="28"/>
        </w:rPr>
        <w:t xml:space="preserve">it is strongs </w:t>
      </w:r>
      <w:r>
        <w:rPr>
          <w:rFonts w:ascii="Times New Roman" w:hAnsi="Times New Roman" w:cs="Times New Roman"/>
          <w:sz w:val="28"/>
          <w:szCs w:val="28"/>
        </w:rPr>
        <w:t>3899 and is used to denote “shewbread”</w:t>
      </w:r>
      <w:r w:rsidR="009A43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which </w:t>
      </w:r>
      <w:r w:rsidR="001E5E73">
        <w:rPr>
          <w:rFonts w:ascii="Times New Roman" w:hAnsi="Times New Roman" w:cs="Times New Roman"/>
          <w:sz w:val="28"/>
          <w:szCs w:val="28"/>
        </w:rPr>
        <w:t>are</w:t>
      </w:r>
      <w:r>
        <w:rPr>
          <w:rFonts w:ascii="Times New Roman" w:hAnsi="Times New Roman" w:cs="Times New Roman"/>
          <w:sz w:val="28"/>
          <w:szCs w:val="28"/>
        </w:rPr>
        <w:t xml:space="preserve"> unleavened </w:t>
      </w:r>
      <w:r w:rsidR="009A436B">
        <w:rPr>
          <w:rFonts w:ascii="Times New Roman" w:hAnsi="Times New Roman" w:cs="Times New Roman"/>
          <w:sz w:val="28"/>
          <w:szCs w:val="28"/>
        </w:rPr>
        <w:t xml:space="preserve">cakes </w:t>
      </w:r>
      <w:r>
        <w:rPr>
          <w:rFonts w:ascii="Times New Roman" w:hAnsi="Times New Roman" w:cs="Times New Roman"/>
          <w:sz w:val="28"/>
          <w:szCs w:val="28"/>
        </w:rPr>
        <w:t xml:space="preserve">that </w:t>
      </w:r>
      <w:r w:rsidR="001E5E73">
        <w:rPr>
          <w:rFonts w:ascii="Times New Roman" w:hAnsi="Times New Roman" w:cs="Times New Roman"/>
          <w:sz w:val="28"/>
          <w:szCs w:val="28"/>
        </w:rPr>
        <w:t>are</w:t>
      </w:r>
      <w:r>
        <w:rPr>
          <w:rFonts w:ascii="Times New Roman" w:hAnsi="Times New Roman" w:cs="Times New Roman"/>
          <w:sz w:val="28"/>
          <w:szCs w:val="28"/>
        </w:rPr>
        <w:t xml:space="preserve"> used in the temple or tabernacle.</w:t>
      </w:r>
    </w:p>
    <w:p w:rsidR="002A6654" w:rsidRDefault="002A6654" w:rsidP="00F853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436B" w:rsidRDefault="009A436B" w:rsidP="00F8535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can see below that #3899 is used in several places in the scriptures to denote</w:t>
      </w:r>
    </w:p>
    <w:p w:rsidR="009A436B" w:rsidRDefault="009A436B" w:rsidP="00F8535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that shewbread is what Melchizedek brought with him.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8065"/>
      </w:tblGrid>
      <w:tr w:rsidR="002A6654" w:rsidRPr="009A436B" w:rsidTr="002A6654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654" w:rsidRPr="009A436B" w:rsidRDefault="007E5C86" w:rsidP="002A66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anchor="30" w:history="1">
              <w:r w:rsidR="002A6654" w:rsidRPr="009A436B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</w:rPr>
                <w:t>Exo 25:30</w:t>
              </w:r>
            </w:hyperlink>
          </w:p>
        </w:tc>
        <w:tc>
          <w:tcPr>
            <w:tcW w:w="0" w:type="auto"/>
            <w:vAlign w:val="center"/>
            <w:hideMark/>
          </w:tcPr>
          <w:p w:rsidR="009A436B" w:rsidRDefault="009A436B" w:rsidP="002A66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54" w:rsidRPr="009A436B" w:rsidRDefault="002A6654" w:rsidP="002A66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A436B">
              <w:rPr>
                <w:rFonts w:ascii="Times New Roman" w:hAnsi="Times New Roman" w:cs="Times New Roman"/>
                <w:sz w:val="28"/>
                <w:szCs w:val="28"/>
              </w:rPr>
              <w:t>And thou shalt set </w:t>
            </w:r>
            <w:hyperlink r:id="rId8" w:history="1">
              <w:r w:rsidRPr="009A436B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H5414</w:t>
              </w:r>
            </w:hyperlink>
            <w:r w:rsidRPr="009A436B">
              <w:rPr>
                <w:rFonts w:ascii="Times New Roman" w:hAnsi="Times New Roman" w:cs="Times New Roman"/>
                <w:sz w:val="28"/>
                <w:szCs w:val="28"/>
              </w:rPr>
              <w:t xml:space="preserve"> upon the table </w:t>
            </w:r>
            <w:hyperlink r:id="rId9" w:history="1">
              <w:r w:rsidRPr="009A436B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H7979</w:t>
              </w:r>
            </w:hyperlink>
            <w:r w:rsidRPr="009A436B">
              <w:rPr>
                <w:rFonts w:ascii="Times New Roman" w:hAnsi="Times New Roman" w:cs="Times New Roman"/>
                <w:sz w:val="28"/>
                <w:szCs w:val="28"/>
              </w:rPr>
              <w:t xml:space="preserve"> shewbread </w:t>
            </w:r>
            <w:hyperlink r:id="rId10" w:history="1">
              <w:r w:rsidRPr="009A436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vertAlign w:val="superscript"/>
                </w:rPr>
                <w:t>H3899</w:t>
              </w:r>
            </w:hyperlink>
            <w:r w:rsidRPr="009A436B">
              <w:rPr>
                <w:rFonts w:ascii="Times New Roman" w:hAnsi="Times New Roman" w:cs="Times New Roman"/>
                <w:sz w:val="28"/>
                <w:szCs w:val="28"/>
              </w:rPr>
              <w:t xml:space="preserve"> before </w:t>
            </w:r>
            <w:hyperlink r:id="rId11" w:history="1">
              <w:r w:rsidRPr="009A436B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H6440</w:t>
              </w:r>
            </w:hyperlink>
            <w:r w:rsidRPr="009A436B">
              <w:rPr>
                <w:rFonts w:ascii="Times New Roman" w:hAnsi="Times New Roman" w:cs="Times New Roman"/>
                <w:sz w:val="28"/>
                <w:szCs w:val="28"/>
              </w:rPr>
              <w:t xml:space="preserve"> me alway. </w:t>
            </w:r>
            <w:hyperlink r:id="rId12" w:history="1">
              <w:r w:rsidRPr="009A436B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H8548</w:t>
              </w:r>
            </w:hyperlink>
          </w:p>
        </w:tc>
      </w:tr>
      <w:tr w:rsidR="002A6654" w:rsidRPr="009A436B" w:rsidTr="002A6654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654" w:rsidRPr="009A436B" w:rsidRDefault="002A6654" w:rsidP="002A66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A436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8900" cy="101600"/>
                  <wp:effectExtent l="19050" t="0" r="6350" b="0"/>
                  <wp:docPr id="17" name="Picture 17" descr="http://www.blbclassic.org/gifs/copyChkbox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blbclassic.org/gifs/copyChkbox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anchor="13" w:history="1">
              <w:r w:rsidRPr="009A436B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</w:rPr>
                <w:t>Exo 35:13</w:t>
              </w:r>
            </w:hyperlink>
          </w:p>
        </w:tc>
        <w:tc>
          <w:tcPr>
            <w:tcW w:w="0" w:type="auto"/>
            <w:vAlign w:val="center"/>
            <w:hideMark/>
          </w:tcPr>
          <w:p w:rsidR="009A436B" w:rsidRDefault="009A436B" w:rsidP="002A66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54" w:rsidRPr="009A436B" w:rsidRDefault="002A6654" w:rsidP="002A66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A436B">
              <w:rPr>
                <w:rFonts w:ascii="Times New Roman" w:hAnsi="Times New Roman" w:cs="Times New Roman"/>
                <w:sz w:val="28"/>
                <w:szCs w:val="28"/>
              </w:rPr>
              <w:t>The table, </w:t>
            </w:r>
            <w:hyperlink r:id="rId15" w:history="1">
              <w:r w:rsidRPr="009A436B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H7979</w:t>
              </w:r>
            </w:hyperlink>
            <w:r w:rsidRPr="009A436B">
              <w:rPr>
                <w:rFonts w:ascii="Times New Roman" w:hAnsi="Times New Roman" w:cs="Times New Roman"/>
                <w:sz w:val="28"/>
                <w:szCs w:val="28"/>
              </w:rPr>
              <w:t xml:space="preserve"> and his staves, </w:t>
            </w:r>
            <w:hyperlink r:id="rId16" w:history="1">
              <w:r w:rsidRPr="009A436B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H905</w:t>
              </w:r>
            </w:hyperlink>
            <w:r w:rsidRPr="009A436B">
              <w:rPr>
                <w:rFonts w:ascii="Times New Roman" w:hAnsi="Times New Roman" w:cs="Times New Roman"/>
                <w:sz w:val="28"/>
                <w:szCs w:val="28"/>
              </w:rPr>
              <w:t xml:space="preserve"> and all his vessels, </w:t>
            </w:r>
            <w:hyperlink r:id="rId17" w:history="1">
              <w:r w:rsidRPr="009A436B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H3627</w:t>
              </w:r>
            </w:hyperlink>
            <w:r w:rsidRPr="009A436B">
              <w:rPr>
                <w:rFonts w:ascii="Times New Roman" w:hAnsi="Times New Roman" w:cs="Times New Roman"/>
                <w:sz w:val="28"/>
                <w:szCs w:val="28"/>
              </w:rPr>
              <w:t xml:space="preserve"> and the shewbread, </w:t>
            </w:r>
            <w:hyperlink r:id="rId18" w:history="1">
              <w:r w:rsidRPr="009A436B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H6440</w:t>
              </w:r>
            </w:hyperlink>
            <w:r w:rsidRPr="009A43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9" w:history="1">
              <w:r w:rsidRPr="009A436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vertAlign w:val="superscript"/>
                </w:rPr>
                <w:t>H3899</w:t>
              </w:r>
            </w:hyperlink>
          </w:p>
        </w:tc>
      </w:tr>
      <w:tr w:rsidR="002A6654" w:rsidRPr="009A436B" w:rsidTr="002A6654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654" w:rsidRPr="009A436B" w:rsidRDefault="002A6654" w:rsidP="002A66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A436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8900" cy="101600"/>
                  <wp:effectExtent l="19050" t="0" r="6350" b="0"/>
                  <wp:docPr id="18" name="Picture 18" descr="http://www.blbclassic.org/gifs/copyChkboxO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blbclassic.org/gifs/copyChkboxOf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anchor="36" w:history="1">
              <w:r w:rsidRPr="009A436B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</w:rPr>
                <w:t>Exo 39:36</w:t>
              </w:r>
            </w:hyperlink>
          </w:p>
        </w:tc>
        <w:tc>
          <w:tcPr>
            <w:tcW w:w="0" w:type="auto"/>
            <w:vAlign w:val="center"/>
            <w:hideMark/>
          </w:tcPr>
          <w:p w:rsidR="009A436B" w:rsidRDefault="009A436B" w:rsidP="002A66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54" w:rsidRPr="009A436B" w:rsidRDefault="002A6654" w:rsidP="002A665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A436B">
              <w:rPr>
                <w:rFonts w:ascii="Times New Roman" w:hAnsi="Times New Roman" w:cs="Times New Roman"/>
                <w:sz w:val="28"/>
                <w:szCs w:val="28"/>
              </w:rPr>
              <w:t>The table, </w:t>
            </w:r>
            <w:hyperlink r:id="rId21" w:history="1">
              <w:r w:rsidRPr="009A436B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H7979</w:t>
              </w:r>
            </w:hyperlink>
            <w:r w:rsidRPr="009A4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43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and</w:t>
            </w:r>
            <w:r w:rsidRPr="009A436B">
              <w:rPr>
                <w:rFonts w:ascii="Times New Roman" w:hAnsi="Times New Roman" w:cs="Times New Roman"/>
                <w:sz w:val="28"/>
                <w:szCs w:val="28"/>
              </w:rPr>
              <w:t xml:space="preserve"> all the vessels </w:t>
            </w:r>
            <w:hyperlink r:id="rId22" w:history="1">
              <w:r w:rsidRPr="009A436B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H3627</w:t>
              </w:r>
            </w:hyperlink>
            <w:r w:rsidRPr="009A436B">
              <w:rPr>
                <w:rFonts w:ascii="Times New Roman" w:hAnsi="Times New Roman" w:cs="Times New Roman"/>
                <w:sz w:val="28"/>
                <w:szCs w:val="28"/>
              </w:rPr>
              <w:t xml:space="preserve"> thereof, and the shewbread, </w:t>
            </w:r>
            <w:hyperlink r:id="rId23" w:history="1">
              <w:r w:rsidRPr="009A436B">
                <w:rPr>
                  <w:rStyle w:val="Hyperlink"/>
                  <w:rFonts w:ascii="Times New Roman" w:hAnsi="Times New Roman" w:cs="Times New Roman"/>
                  <w:color w:val="auto"/>
                  <w:sz w:val="28"/>
                  <w:szCs w:val="28"/>
                  <w:vertAlign w:val="superscript"/>
                </w:rPr>
                <w:t>H6440</w:t>
              </w:r>
            </w:hyperlink>
            <w:r w:rsidRPr="009A43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24" w:history="1">
              <w:r w:rsidRPr="009A436B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vertAlign w:val="superscript"/>
                </w:rPr>
                <w:t>H3899</w:t>
              </w:r>
            </w:hyperlink>
          </w:p>
        </w:tc>
      </w:tr>
    </w:tbl>
    <w:p w:rsidR="002A6654" w:rsidRDefault="002A6654" w:rsidP="00F853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A6654" w:rsidRDefault="002A6654" w:rsidP="00F8535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E5E73" w:rsidRDefault="00680C14" w:rsidP="00F8535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fitting that this wou</w:t>
      </w:r>
      <w:r w:rsidR="00C9041B">
        <w:rPr>
          <w:rFonts w:ascii="Times New Roman" w:hAnsi="Times New Roman" w:cs="Times New Roman"/>
          <w:sz w:val="28"/>
          <w:szCs w:val="28"/>
        </w:rPr>
        <w:t>ld be the case since Melchisedec</w:t>
      </w:r>
      <w:r>
        <w:rPr>
          <w:rFonts w:ascii="Times New Roman" w:hAnsi="Times New Roman" w:cs="Times New Roman"/>
          <w:sz w:val="28"/>
          <w:szCs w:val="28"/>
        </w:rPr>
        <w:t xml:space="preserve"> as the High Priest</w:t>
      </w:r>
    </w:p>
    <w:p w:rsidR="00680C14" w:rsidRDefault="00C9041B" w:rsidP="00F8535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</w:t>
      </w:r>
      <w:r w:rsidR="00680C14">
        <w:rPr>
          <w:rFonts w:ascii="Times New Roman" w:hAnsi="Times New Roman" w:cs="Times New Roman"/>
          <w:sz w:val="28"/>
          <w:szCs w:val="28"/>
        </w:rPr>
        <w:t>would bring shewbread</w:t>
      </w:r>
      <w:r>
        <w:rPr>
          <w:rFonts w:ascii="Times New Roman" w:hAnsi="Times New Roman" w:cs="Times New Roman"/>
          <w:sz w:val="28"/>
          <w:szCs w:val="28"/>
        </w:rPr>
        <w:t xml:space="preserve"> which indicates</w:t>
      </w:r>
      <w:r w:rsidR="00680C14">
        <w:rPr>
          <w:rFonts w:ascii="Times New Roman" w:hAnsi="Times New Roman" w:cs="Times New Roman"/>
          <w:sz w:val="28"/>
          <w:szCs w:val="28"/>
        </w:rPr>
        <w:t xml:space="preserve"> that he was a representative from a tabernacle or temple. In addition to that imagery the showbread also is the representation of the twelve tribes of Israel.</w:t>
      </w:r>
      <w:r w:rsidR="00DC3E7E">
        <w:rPr>
          <w:rFonts w:ascii="Times New Roman" w:hAnsi="Times New Roman" w:cs="Times New Roman"/>
          <w:sz w:val="28"/>
          <w:szCs w:val="28"/>
        </w:rPr>
        <w:t xml:space="preserve"> The tribes</w:t>
      </w:r>
      <w:r w:rsidR="00532E7D">
        <w:rPr>
          <w:rFonts w:ascii="Times New Roman" w:hAnsi="Times New Roman" w:cs="Times New Roman"/>
          <w:sz w:val="28"/>
          <w:szCs w:val="28"/>
        </w:rPr>
        <w:t xml:space="preserve"> were in the l</w:t>
      </w:r>
      <w:r w:rsidR="00DC3E7E">
        <w:rPr>
          <w:rFonts w:ascii="Times New Roman" w:hAnsi="Times New Roman" w:cs="Times New Roman"/>
          <w:sz w:val="28"/>
          <w:szCs w:val="28"/>
        </w:rPr>
        <w:t>o</w:t>
      </w:r>
      <w:r w:rsidR="00532E7D">
        <w:rPr>
          <w:rFonts w:ascii="Times New Roman" w:hAnsi="Times New Roman" w:cs="Times New Roman"/>
          <w:sz w:val="28"/>
          <w:szCs w:val="28"/>
        </w:rPr>
        <w:t>i</w:t>
      </w:r>
      <w:r w:rsidR="00DC3E7E">
        <w:rPr>
          <w:rFonts w:ascii="Times New Roman" w:hAnsi="Times New Roman" w:cs="Times New Roman"/>
          <w:sz w:val="28"/>
          <w:szCs w:val="28"/>
        </w:rPr>
        <w:t>ns of</w:t>
      </w:r>
    </w:p>
    <w:p w:rsidR="00DC3E7E" w:rsidRDefault="00C9041B" w:rsidP="00F8535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Abraham, figuratively speaking.</w:t>
      </w:r>
    </w:p>
    <w:sectPr w:rsidR="00DC3E7E" w:rsidSect="003A5B4E">
      <w:headerReference w:type="default" r:id="rId25"/>
      <w:pgSz w:w="12240" w:h="15840"/>
      <w:pgMar w:top="720" w:right="1440" w:bottom="18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C86" w:rsidRDefault="007E5C86" w:rsidP="000F3402">
      <w:pPr>
        <w:spacing w:after="0" w:line="240" w:lineRule="auto"/>
      </w:pPr>
      <w:r>
        <w:separator/>
      </w:r>
    </w:p>
  </w:endnote>
  <w:endnote w:type="continuationSeparator" w:id="0">
    <w:p w:rsidR="007E5C86" w:rsidRDefault="007E5C86" w:rsidP="000F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TUS Cyberbit Basic">
    <w:panose1 w:val="02020603050405020304"/>
    <w:charset w:val="00"/>
    <w:family w:val="roman"/>
    <w:pitch w:val="variable"/>
    <w:sig w:usb0="E500AFFF" w:usb1="D00F7C7B" w:usb2="0000001E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C86" w:rsidRDefault="007E5C86" w:rsidP="000F3402">
      <w:pPr>
        <w:spacing w:after="0" w:line="240" w:lineRule="auto"/>
      </w:pPr>
      <w:r>
        <w:separator/>
      </w:r>
    </w:p>
  </w:footnote>
  <w:footnote w:type="continuationSeparator" w:id="0">
    <w:p w:rsidR="007E5C86" w:rsidRDefault="007E5C86" w:rsidP="000F3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37110"/>
      <w:docPartObj>
        <w:docPartGallery w:val="Page Numbers (Top of Page)"/>
        <w:docPartUnique/>
      </w:docPartObj>
    </w:sdtPr>
    <w:sdtEndPr/>
    <w:sdtContent>
      <w:p w:rsidR="000F3402" w:rsidRDefault="007E5C8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E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3402" w:rsidRDefault="000F34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B4E"/>
    <w:rsid w:val="000960DF"/>
    <w:rsid w:val="000962F1"/>
    <w:rsid w:val="000C1640"/>
    <w:rsid w:val="000F3402"/>
    <w:rsid w:val="00122F60"/>
    <w:rsid w:val="00144871"/>
    <w:rsid w:val="00172194"/>
    <w:rsid w:val="0017404F"/>
    <w:rsid w:val="001E5E73"/>
    <w:rsid w:val="002577EC"/>
    <w:rsid w:val="002A6654"/>
    <w:rsid w:val="002E7540"/>
    <w:rsid w:val="003511B6"/>
    <w:rsid w:val="003A33BC"/>
    <w:rsid w:val="003A5B4E"/>
    <w:rsid w:val="00532E7D"/>
    <w:rsid w:val="005673D1"/>
    <w:rsid w:val="00595A06"/>
    <w:rsid w:val="005E1A99"/>
    <w:rsid w:val="0065092B"/>
    <w:rsid w:val="00680C14"/>
    <w:rsid w:val="0068418B"/>
    <w:rsid w:val="006E69DB"/>
    <w:rsid w:val="007E5C86"/>
    <w:rsid w:val="00917CCC"/>
    <w:rsid w:val="009A436B"/>
    <w:rsid w:val="00A24912"/>
    <w:rsid w:val="00AC5264"/>
    <w:rsid w:val="00AE2AB5"/>
    <w:rsid w:val="00B373AC"/>
    <w:rsid w:val="00B81FA7"/>
    <w:rsid w:val="00C6686E"/>
    <w:rsid w:val="00C9041B"/>
    <w:rsid w:val="00C90F3F"/>
    <w:rsid w:val="00CA7511"/>
    <w:rsid w:val="00CB25CC"/>
    <w:rsid w:val="00D54CB4"/>
    <w:rsid w:val="00DC3E7E"/>
    <w:rsid w:val="00E2122F"/>
    <w:rsid w:val="00EC2D75"/>
    <w:rsid w:val="00EE11A1"/>
    <w:rsid w:val="00EE63C0"/>
    <w:rsid w:val="00EF76F9"/>
    <w:rsid w:val="00F35AFE"/>
    <w:rsid w:val="00F413DA"/>
    <w:rsid w:val="00F81426"/>
    <w:rsid w:val="00F85350"/>
    <w:rsid w:val="00FE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90E1A"/>
  <w15:docId w15:val="{539FFAAC-0F67-4CBF-B8C9-D8DBDC54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19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4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A33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B4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A33B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regroundblack">
    <w:name w:val="foreground_black"/>
    <w:basedOn w:val="DefaultParagraphFont"/>
    <w:rsid w:val="003A33BC"/>
  </w:style>
  <w:style w:type="character" w:customStyle="1" w:styleId="Heading2Char">
    <w:name w:val="Heading 2 Char"/>
    <w:basedOn w:val="DefaultParagraphFont"/>
    <w:link w:val="Heading2"/>
    <w:uiPriority w:val="9"/>
    <w:rsid w:val="000F3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F3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402"/>
  </w:style>
  <w:style w:type="paragraph" w:styleId="Footer">
    <w:name w:val="footer"/>
    <w:basedOn w:val="Normal"/>
    <w:link w:val="FooterChar"/>
    <w:uiPriority w:val="99"/>
    <w:semiHidden/>
    <w:unhideWhenUsed/>
    <w:rsid w:val="000F3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3402"/>
  </w:style>
  <w:style w:type="character" w:styleId="Hyperlink">
    <w:name w:val="Hyperlink"/>
    <w:basedOn w:val="DefaultParagraphFont"/>
    <w:uiPriority w:val="99"/>
    <w:unhideWhenUsed/>
    <w:rsid w:val="002A66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bclassic.org/lang/lexicon/lexicon.cfm?Strongs=H5414&amp;t=KJV" TargetMode="External"/><Relationship Id="rId13" Type="http://schemas.openxmlformats.org/officeDocument/2006/relationships/image" Target="media/image1.gif"/><Relationship Id="rId18" Type="http://schemas.openxmlformats.org/officeDocument/2006/relationships/hyperlink" Target="http://www.blbclassic.org/lang/lexicon/lexicon.cfm?Strongs=H6440&amp;t=KJV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blbclassic.org/lang/lexicon/lexicon.cfm?Strongs=H7979&amp;t=KJV" TargetMode="External"/><Relationship Id="rId7" Type="http://schemas.openxmlformats.org/officeDocument/2006/relationships/hyperlink" Target="http://www.blbclassic.org/Bible.cfm?b=Exo&amp;c=25&amp;t=KJV" TargetMode="External"/><Relationship Id="rId12" Type="http://schemas.openxmlformats.org/officeDocument/2006/relationships/hyperlink" Target="http://www.blbclassic.org/lang/lexicon/lexicon.cfm?Strongs=H8548&amp;t=KJV" TargetMode="External"/><Relationship Id="rId17" Type="http://schemas.openxmlformats.org/officeDocument/2006/relationships/hyperlink" Target="http://www.blbclassic.org/lang/lexicon/lexicon.cfm?Strongs=H3627&amp;t=KJV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blbclassic.org/lang/lexicon/lexicon.cfm?Strongs=H905&amp;t=KJV" TargetMode="External"/><Relationship Id="rId20" Type="http://schemas.openxmlformats.org/officeDocument/2006/relationships/hyperlink" Target="http://www.blbclassic.org/Bible.cfm?b=Exo&amp;c=39&amp;t=KJV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lbclassic.org/lang/lexicon/lexicon.cfm?Strongs=H6440&amp;t=KJV" TargetMode="External"/><Relationship Id="rId24" Type="http://schemas.openxmlformats.org/officeDocument/2006/relationships/hyperlink" Target="http://www.blbclassic.org/lang/lexicon/lexicon.cfm?Strongs=H3899&amp;t=KJ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lbclassic.org/lang/lexicon/lexicon.cfm?Strongs=H7979&amp;t=KJV" TargetMode="External"/><Relationship Id="rId23" Type="http://schemas.openxmlformats.org/officeDocument/2006/relationships/hyperlink" Target="http://www.blbclassic.org/lang/lexicon/lexicon.cfm?Strongs=H6440&amp;t=KJV" TargetMode="External"/><Relationship Id="rId10" Type="http://schemas.openxmlformats.org/officeDocument/2006/relationships/hyperlink" Target="http://www.blbclassic.org/lang/lexicon/lexicon.cfm?Strongs=H3899&amp;t=KJV" TargetMode="External"/><Relationship Id="rId19" Type="http://schemas.openxmlformats.org/officeDocument/2006/relationships/hyperlink" Target="http://www.blbclassic.org/lang/lexicon/lexicon.cfm?Strongs=H3899&amp;t=KJ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bclassic.org/lang/lexicon/lexicon.cfm?Strongs=H7979&amp;t=KJV" TargetMode="External"/><Relationship Id="rId14" Type="http://schemas.openxmlformats.org/officeDocument/2006/relationships/hyperlink" Target="http://www.blbclassic.org/Bible.cfm?b=Exo&amp;c=35&amp;t=KJV" TargetMode="External"/><Relationship Id="rId22" Type="http://schemas.openxmlformats.org/officeDocument/2006/relationships/hyperlink" Target="http://www.blbclassic.org/lang/lexicon/lexicon.cfm?Strongs=H3627&amp;t=KJ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944038B-81BC-4D7B-9B96-68F0F291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COGWA</cp:lastModifiedBy>
  <cp:revision>15</cp:revision>
  <cp:lastPrinted>2018-01-08T15:07:00Z</cp:lastPrinted>
  <dcterms:created xsi:type="dcterms:W3CDTF">2018-01-07T21:29:00Z</dcterms:created>
  <dcterms:modified xsi:type="dcterms:W3CDTF">2018-01-21T04:55:00Z</dcterms:modified>
</cp:coreProperties>
</file>